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5D0A82">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233907775"/>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5D0A82">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1870051332"/>
                <w:text w:multiLine="1"/>
              </w:sdtPr>
              <w:sdtEndPr/>
              <w:sdtContent>
                <w:r>
                  <w:rPr>
                    <w:rFonts w:ascii="Arial" w:hAnsi="Arial"/>
                    <w:b/>
                    <w:bCs/>
                    <w:sz w:val="26"/>
                    <w:szCs w:val="26"/>
                    <w:rtl/>
                  </w:rPr>
                  <w:t>רביד</w:t>
                </w:r>
              </w:sdtContent>
            </w:sdt>
          </w:p>
          <w:p w:rsidR="0094424E" w:rsidRPr="00FA4EAF" w:rsidRDefault="000529D2" w:rsidP="005D0A82">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b/>
                  <w:bCs/>
                  <w:sz w:val="26"/>
                  <w:szCs w:val="26"/>
                  <w:rtl/>
                </w:rPr>
                <w:alias w:val="1574"/>
                <w:tag w:val="1574"/>
                <w:id w:val="-1664080241"/>
                <w:text w:multiLine="1"/>
              </w:sdtPr>
              <w:sdtEndPr/>
              <w:sdtContent>
                <w:r w:rsidRPr="005D0A82">
                  <w:rPr>
                    <w:rFonts w:ascii="Arial" w:hAnsi="Arial"/>
                    <w:b/>
                    <w:bCs/>
                    <w:sz w:val="26"/>
                    <w:szCs w:val="26"/>
                    <w:rtl/>
                  </w:rPr>
                  <w:t>שופט</w:t>
                </w:r>
              </w:sdtContent>
            </w:sdt>
            <w:r w:rsidR="0094424E" w:rsidRPr="005D0A82">
              <w:rPr>
                <w:rFonts w:ascii="Arial" w:hAnsi="Arial" w:hint="cs"/>
                <w:b/>
                <w:bCs/>
                <w:sz w:val="26"/>
                <w:szCs w:val="26"/>
                <w:rtl/>
              </w:rPr>
              <w:t xml:space="preserve"> </w:t>
            </w:r>
            <w:r w:rsidR="005D0A82" w:rsidRPr="005D0A82">
              <w:rPr>
                <w:rFonts w:hint="cs"/>
                <w:b/>
                <w:bCs/>
                <w:sz w:val="26"/>
                <w:szCs w:val="26"/>
                <w:rtl/>
              </w:rPr>
              <w:t>נפתלי</w:t>
            </w:r>
            <w:r w:rsidR="005D0A82">
              <w:rPr>
                <w:rFonts w:hint="cs"/>
                <w:sz w:val="26"/>
                <w:szCs w:val="26"/>
                <w:rtl/>
              </w:rPr>
              <w:t xml:space="preserve"> </w:t>
            </w:r>
            <w:sdt>
              <w:sdtPr>
                <w:rPr>
                  <w:sz w:val="26"/>
                  <w:szCs w:val="26"/>
                  <w:rtl/>
                </w:rPr>
                <w:alias w:val="1573"/>
                <w:tag w:val="1573"/>
                <w:id w:val="-1822889910"/>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C66AD7" w:rsidRDefault="005D0A82" w:rsidP="005D0A82">
                <w:pPr>
                  <w:suppressLineNumbers/>
                  <w:rPr>
                    <w:rFonts w:ascii="Arial" w:hAnsi="Arial"/>
                    <w:b/>
                    <w:bCs/>
                    <w:noProof w:val="0"/>
                    <w:sz w:val="26"/>
                    <w:szCs w:val="26"/>
                    <w:rtl/>
                  </w:rPr>
                </w:pPr>
                <w:r>
                  <w:rPr>
                    <w:rFonts w:ascii="Arial" w:hAnsi="Arial" w:hint="cs"/>
                    <w:b/>
                    <w:bCs/>
                    <w:noProof w:val="0"/>
                    <w:sz w:val="26"/>
                    <w:szCs w:val="26"/>
                    <w:rtl/>
                  </w:rPr>
                  <w:t>ה</w:t>
                </w:r>
                <w:r w:rsidR="00C0227E">
                  <w:rPr>
                    <w:rFonts w:ascii="Arial" w:hAnsi="Arial"/>
                    <w:b/>
                    <w:bCs/>
                    <w:noProof w:val="0"/>
                    <w:sz w:val="26"/>
                    <w:szCs w:val="26"/>
                    <w:rtl/>
                  </w:rPr>
                  <w:t>מערער</w:t>
                </w:r>
              </w:p>
            </w:sdtContent>
          </w:sdt>
        </w:tc>
        <w:tc>
          <w:tcPr>
            <w:tcW w:w="5571" w:type="dxa"/>
          </w:tcPr>
          <w:p w:rsidR="003763AB" w:rsidRDefault="00325C44" w:rsidP="00AE05F2">
            <w:pPr>
              <w:suppressLineNumbers/>
              <w:rPr>
                <w:sz w:val="26"/>
                <w:szCs w:val="26"/>
                <w:rtl/>
              </w:rPr>
            </w:pPr>
            <w:sdt>
              <w:sdtPr>
                <w:rPr>
                  <w:sz w:val="26"/>
                  <w:szCs w:val="26"/>
                  <w:rtl/>
                </w:rPr>
                <w:alias w:val="1478"/>
                <w:tag w:val="1478"/>
                <w:id w:val="-2076122985"/>
                <w:text w:multiLine="1"/>
              </w:sdtPr>
              <w:sdtEndPr/>
              <w:sdtContent>
                <w:r w:rsidR="00AE05F2">
                  <w:rPr>
                    <w:rFonts w:ascii="Arial" w:hAnsi="Arial" w:hint="cs"/>
                    <w:b/>
                    <w:bCs/>
                    <w:noProof w:val="0"/>
                    <w:sz w:val="26"/>
                    <w:szCs w:val="26"/>
                    <w:rtl/>
                  </w:rPr>
                  <w:t>ז'</w:t>
                </w:r>
              </w:sdtContent>
            </w:sdt>
          </w:p>
          <w:p w:rsidR="0094424E" w:rsidRPr="00FA4EAF" w:rsidRDefault="001D3441" w:rsidP="001C5B01">
            <w:pPr>
              <w:suppressLineNumbers/>
              <w:rPr>
                <w:b/>
                <w:bCs/>
                <w:noProof w:val="0"/>
                <w:sz w:val="26"/>
                <w:szCs w:val="26"/>
              </w:rPr>
            </w:pPr>
            <w:r w:rsidRPr="004F5892">
              <w:rPr>
                <w:rFonts w:hint="cs"/>
                <w:b/>
                <w:bCs/>
                <w:sz w:val="26"/>
                <w:szCs w:val="26"/>
                <w:rtl/>
              </w:rPr>
              <w:t>ע"י ב"כ עו"ד</w:t>
            </w:r>
            <w:r w:rsidR="005D0A82" w:rsidRPr="004F5892">
              <w:rPr>
                <w:rFonts w:hint="cs"/>
                <w:b/>
                <w:bCs/>
                <w:noProof w:val="0"/>
                <w:sz w:val="26"/>
                <w:szCs w:val="26"/>
                <w:rtl/>
              </w:rPr>
              <w:t xml:space="preserve"> פרופ'</w:t>
            </w:r>
            <w:r w:rsidR="005D0A82">
              <w:rPr>
                <w:rFonts w:hint="cs"/>
                <w:b/>
                <w:bCs/>
                <w:noProof w:val="0"/>
                <w:sz w:val="26"/>
                <w:szCs w:val="26"/>
                <w:rtl/>
              </w:rPr>
              <w:t xml:space="preserve"> אבי וינרוט</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325C44" w:rsidP="005D0A82">
            <w:pPr>
              <w:suppressLineNumbers/>
              <w:rPr>
                <w:rFonts w:ascii="Arial" w:hAnsi="Arial"/>
                <w:b/>
                <w:bCs/>
                <w:noProof w:val="0"/>
                <w:sz w:val="26"/>
                <w:szCs w:val="26"/>
              </w:rPr>
            </w:pPr>
            <w:sdt>
              <w:sdtPr>
                <w:rPr>
                  <w:sz w:val="26"/>
                  <w:szCs w:val="26"/>
                  <w:rtl/>
                </w:rPr>
                <w:alias w:val="1184"/>
                <w:tag w:val="1184"/>
                <w:id w:val="-340621022"/>
                <w:text w:multiLine="1"/>
              </w:sdtPr>
              <w:sdtEndPr/>
              <w:sdtContent>
                <w:r w:rsidR="005D0A82">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325C44" w:rsidP="00AE05F2">
            <w:pPr>
              <w:suppressLineNumbers/>
              <w:rPr>
                <w:sz w:val="26"/>
                <w:szCs w:val="26"/>
                <w:rtl/>
              </w:rPr>
            </w:pPr>
            <w:sdt>
              <w:sdtPr>
                <w:rPr>
                  <w:sz w:val="26"/>
                  <w:szCs w:val="26"/>
                  <w:rtl/>
                </w:rPr>
                <w:alias w:val="1486"/>
                <w:tag w:val="1486"/>
                <w:id w:val="-309872140"/>
                <w:text w:multiLine="1"/>
              </w:sdtPr>
              <w:sdtEndPr/>
              <w:sdtContent>
                <w:r w:rsidR="00AE05F2">
                  <w:rPr>
                    <w:rFonts w:ascii="Arial" w:hAnsi="Arial" w:hint="cs"/>
                    <w:b/>
                    <w:bCs/>
                    <w:noProof w:val="0"/>
                    <w:sz w:val="26"/>
                    <w:szCs w:val="26"/>
                    <w:rtl/>
                  </w:rPr>
                  <w:t>י'</w:t>
                </w:r>
              </w:sdtContent>
            </w:sdt>
          </w:p>
          <w:p w:rsidR="0094424E" w:rsidRPr="00FA4EAF" w:rsidRDefault="001D3441" w:rsidP="001C5B01">
            <w:pPr>
              <w:suppressLineNumbers/>
              <w:rPr>
                <w:b/>
                <w:bCs/>
                <w:noProof w:val="0"/>
                <w:sz w:val="26"/>
                <w:szCs w:val="26"/>
                <w:rtl/>
              </w:rPr>
            </w:pPr>
            <w:r w:rsidRPr="004F5892">
              <w:rPr>
                <w:rFonts w:hint="cs"/>
                <w:b/>
                <w:bCs/>
                <w:sz w:val="26"/>
                <w:szCs w:val="26"/>
                <w:rtl/>
              </w:rPr>
              <w:t>ע"י ב"כ עו"ד</w:t>
            </w:r>
            <w:r w:rsidR="005D0A82" w:rsidRPr="004F5892">
              <w:rPr>
                <w:rFonts w:hint="cs"/>
                <w:b/>
                <w:bCs/>
                <w:sz w:val="26"/>
                <w:szCs w:val="26"/>
                <w:rtl/>
              </w:rPr>
              <w:t xml:space="preserve"> </w:t>
            </w:r>
            <w:r w:rsidR="005D0A82" w:rsidRPr="005D0A82">
              <w:rPr>
                <w:rFonts w:hint="cs"/>
                <w:b/>
                <w:bCs/>
                <w:sz w:val="26"/>
                <w:szCs w:val="26"/>
                <w:rtl/>
              </w:rPr>
              <w:t>יהודה אדרי</w:t>
            </w:r>
          </w:p>
        </w:tc>
      </w:tr>
      <w:tr w:rsidR="004C17EE" w:rsidRPr="00FA4EAF" w:rsidTr="00D620FD">
        <w:trPr>
          <w:jc w:val="center"/>
        </w:trPr>
        <w:tc>
          <w:tcPr>
            <w:tcW w:w="8820" w:type="dxa"/>
            <w:gridSpan w:val="3"/>
          </w:tcPr>
          <w:p w:rsidR="00C66AD7" w:rsidRDefault="00C66AD7">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F5646">
      <w:pPr>
        <w:suppressLineNumbers/>
        <w:spacing w:line="360" w:lineRule="auto"/>
        <w:jc w:val="both"/>
        <w:rPr>
          <w:rFonts w:ascii="Arial" w:hAnsi="Arial"/>
          <w:noProof w:val="0"/>
          <w:rtl/>
        </w:rPr>
      </w:pPr>
    </w:p>
    <w:p w:rsidR="00694556" w:rsidRPr="004F5892" w:rsidRDefault="005D0A82" w:rsidP="001F5646">
      <w:pPr>
        <w:spacing w:line="360" w:lineRule="auto"/>
        <w:jc w:val="both"/>
        <w:rPr>
          <w:rFonts w:ascii="Arial" w:hAnsi="Arial"/>
          <w:b/>
          <w:bCs/>
          <w:noProof w:val="0"/>
          <w:rtl/>
        </w:rPr>
      </w:pPr>
      <w:bookmarkStart w:id="1" w:name="NGCSBookmark"/>
      <w:bookmarkEnd w:id="1"/>
      <w:r w:rsidRPr="004F5892">
        <w:rPr>
          <w:rFonts w:ascii="Arial" w:hAnsi="Arial" w:hint="cs"/>
          <w:b/>
          <w:bCs/>
          <w:noProof w:val="0"/>
          <w:u w:val="single"/>
          <w:rtl/>
        </w:rPr>
        <w:t>השופט נפתלי שילה</w:t>
      </w:r>
      <w:r w:rsidRPr="004F5892">
        <w:rPr>
          <w:rFonts w:ascii="Arial" w:hAnsi="Arial" w:hint="cs"/>
          <w:b/>
          <w:bCs/>
          <w:noProof w:val="0"/>
          <w:rtl/>
        </w:rPr>
        <w:t>:</w:t>
      </w:r>
    </w:p>
    <w:p w:rsidR="005D0A82" w:rsidRDefault="005D0A82" w:rsidP="001F5646">
      <w:pPr>
        <w:spacing w:line="360" w:lineRule="auto"/>
        <w:jc w:val="both"/>
        <w:rPr>
          <w:rFonts w:ascii="Arial" w:hAnsi="Arial"/>
          <w:noProof w:val="0"/>
          <w:rtl/>
        </w:rPr>
      </w:pPr>
    </w:p>
    <w:p w:rsidR="005D0A82" w:rsidRPr="004F5892" w:rsidRDefault="005D0A82" w:rsidP="001F5646">
      <w:pPr>
        <w:spacing w:line="360" w:lineRule="auto"/>
        <w:jc w:val="both"/>
        <w:rPr>
          <w:rFonts w:ascii="Arial" w:hAnsi="Arial"/>
          <w:b/>
          <w:bCs/>
          <w:noProof w:val="0"/>
          <w:rtl/>
        </w:rPr>
      </w:pPr>
      <w:r w:rsidRPr="004F5892">
        <w:rPr>
          <w:rFonts w:ascii="Arial" w:hAnsi="Arial" w:hint="cs"/>
          <w:b/>
          <w:bCs/>
          <w:noProof w:val="0"/>
          <w:rtl/>
        </w:rPr>
        <w:t>לפנינו ערעור על פסק דינו של בית המשפט לענייני משפחה מיום 14.12.23 (כב' השופטת ענת הלר-כריש בת"ע 15680-11-21) שקיבל את בקשת המשיב לקיום צוואתה האחרונה של אמם המנוחה של הצדדים ודחה את התנגדות המערער לקיום צוואה זו.</w:t>
      </w:r>
    </w:p>
    <w:p w:rsidR="00694556" w:rsidRDefault="00694556" w:rsidP="001F5646">
      <w:pPr>
        <w:spacing w:line="360" w:lineRule="auto"/>
        <w:jc w:val="both"/>
        <w:rPr>
          <w:rFonts w:ascii="Arial" w:hAnsi="Arial"/>
          <w:noProof w:val="0"/>
          <w:rtl/>
        </w:rPr>
      </w:pPr>
    </w:p>
    <w:p w:rsidR="00694556" w:rsidRPr="004F5892" w:rsidRDefault="004F5892" w:rsidP="001F5646">
      <w:pPr>
        <w:spacing w:line="360" w:lineRule="auto"/>
        <w:jc w:val="both"/>
        <w:rPr>
          <w:rFonts w:ascii="Arial" w:hAnsi="Arial"/>
          <w:noProof w:val="0"/>
        </w:rPr>
      </w:pPr>
      <w:r>
        <w:rPr>
          <w:rFonts w:ascii="Arial" w:hAnsi="Arial" w:hint="cs"/>
          <w:b/>
          <w:bCs/>
          <w:noProof w:val="0"/>
          <w:rtl/>
        </w:rPr>
        <w:t>א.</w:t>
      </w:r>
      <w:r>
        <w:rPr>
          <w:rFonts w:ascii="Arial" w:hAnsi="Arial" w:hint="cs"/>
          <w:b/>
          <w:bCs/>
          <w:noProof w:val="0"/>
          <w:rtl/>
        </w:rPr>
        <w:tab/>
      </w:r>
      <w:r w:rsidR="005D0A82" w:rsidRPr="004F5892">
        <w:rPr>
          <w:rFonts w:ascii="Arial" w:hAnsi="Arial" w:hint="cs"/>
          <w:b/>
          <w:bCs/>
          <w:noProof w:val="0"/>
          <w:rtl/>
        </w:rPr>
        <w:t>רקע עובדתי</w:t>
      </w:r>
    </w:p>
    <w:p w:rsidR="005D0A82" w:rsidRDefault="005D0A82" w:rsidP="001F5646">
      <w:pPr>
        <w:spacing w:line="360" w:lineRule="auto"/>
        <w:jc w:val="both"/>
        <w:rPr>
          <w:rFonts w:ascii="Arial" w:hAnsi="Arial"/>
          <w:noProof w:val="0"/>
          <w:rtl/>
        </w:rPr>
      </w:pPr>
    </w:p>
    <w:p w:rsidR="00C84C97" w:rsidRPr="004F5892" w:rsidRDefault="004F5892" w:rsidP="00AE05F2">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D0A82" w:rsidRPr="004F5892">
        <w:rPr>
          <w:rFonts w:ascii="Arial" w:hAnsi="Arial" w:hint="cs"/>
          <w:noProof w:val="0"/>
          <w:rtl/>
        </w:rPr>
        <w:t xml:space="preserve">למנוחה </w:t>
      </w:r>
      <w:r w:rsidR="00AE05F2">
        <w:rPr>
          <w:rFonts w:ascii="Arial" w:hAnsi="Arial" w:hint="cs"/>
          <w:noProof w:val="0"/>
          <w:rtl/>
        </w:rPr>
        <w:t>ה'</w:t>
      </w:r>
      <w:r w:rsidR="00C84C97" w:rsidRPr="004F5892">
        <w:rPr>
          <w:rFonts w:ascii="Arial" w:hAnsi="Arial" w:hint="cs"/>
          <w:noProof w:val="0"/>
          <w:rtl/>
        </w:rPr>
        <w:t xml:space="preserve"> ז"ל (להלן: </w:t>
      </w:r>
      <w:r w:rsidR="00C84C97" w:rsidRPr="009B061A">
        <w:rPr>
          <w:rFonts w:ascii="Arial" w:hAnsi="Arial" w:hint="cs"/>
          <w:b/>
          <w:bCs/>
          <w:noProof w:val="0"/>
          <w:rtl/>
        </w:rPr>
        <w:t>המנוחה</w:t>
      </w:r>
      <w:r w:rsidR="00C84C97" w:rsidRPr="004F5892">
        <w:rPr>
          <w:rFonts w:ascii="Arial" w:hAnsi="Arial" w:hint="cs"/>
          <w:noProof w:val="0"/>
          <w:rtl/>
        </w:rPr>
        <w:t xml:space="preserve">) שנפטרה ביום </w:t>
      </w:r>
      <w:r w:rsidR="00AE05F2">
        <w:rPr>
          <w:rFonts w:ascii="Arial" w:hAnsi="Arial" w:hint="cs"/>
          <w:noProof w:val="0"/>
          <w:rtl/>
        </w:rPr>
        <w:t>00.7.21</w:t>
      </w:r>
      <w:r w:rsidR="00C84C97" w:rsidRPr="004F5892">
        <w:rPr>
          <w:rFonts w:ascii="Arial" w:hAnsi="Arial" w:hint="cs"/>
          <w:noProof w:val="0"/>
          <w:rtl/>
        </w:rPr>
        <w:t xml:space="preserve"> היו שני בנים: המערער והמש</w:t>
      </w:r>
      <w:r w:rsidR="009B061A">
        <w:rPr>
          <w:rFonts w:ascii="Arial" w:hAnsi="Arial" w:hint="cs"/>
          <w:noProof w:val="0"/>
          <w:rtl/>
        </w:rPr>
        <w:t xml:space="preserve">יב. בעלה של המנוחה ואבי הצדדים </w:t>
      </w:r>
      <w:r w:rsidR="00C84C97" w:rsidRPr="004F5892">
        <w:rPr>
          <w:rFonts w:ascii="Arial" w:hAnsi="Arial" w:hint="cs"/>
          <w:noProof w:val="0"/>
          <w:rtl/>
        </w:rPr>
        <w:t xml:space="preserve">(להלן: </w:t>
      </w:r>
      <w:r w:rsidR="00C84C97" w:rsidRPr="009B061A">
        <w:rPr>
          <w:rFonts w:ascii="Arial" w:hAnsi="Arial" w:hint="cs"/>
          <w:b/>
          <w:bCs/>
          <w:noProof w:val="0"/>
          <w:rtl/>
        </w:rPr>
        <w:t>המנוח</w:t>
      </w:r>
      <w:r w:rsidR="00C84C97" w:rsidRPr="004F5892">
        <w:rPr>
          <w:rFonts w:ascii="Arial" w:hAnsi="Arial" w:hint="cs"/>
          <w:noProof w:val="0"/>
          <w:rtl/>
        </w:rPr>
        <w:t>) נפטר ב</w:t>
      </w:r>
      <w:r w:rsidR="00A06E23" w:rsidRPr="004F5892">
        <w:rPr>
          <w:rFonts w:ascii="Arial" w:hAnsi="Arial" w:hint="cs"/>
          <w:noProof w:val="0"/>
          <w:rtl/>
        </w:rPr>
        <w:t xml:space="preserve">יום </w:t>
      </w:r>
      <w:r w:rsidR="00AE05F2">
        <w:rPr>
          <w:rFonts w:ascii="Arial" w:hAnsi="Arial" w:hint="cs"/>
          <w:noProof w:val="0"/>
          <w:rtl/>
        </w:rPr>
        <w:t>00</w:t>
      </w:r>
      <w:r w:rsidR="00A06E23" w:rsidRPr="004F5892">
        <w:rPr>
          <w:rFonts w:ascii="Arial" w:hAnsi="Arial" w:hint="cs"/>
          <w:noProof w:val="0"/>
          <w:rtl/>
        </w:rPr>
        <w:t>.5.95</w:t>
      </w:r>
      <w:r w:rsidR="00C84C97" w:rsidRPr="004F5892">
        <w:rPr>
          <w:rFonts w:ascii="Arial" w:hAnsi="Arial" w:hint="cs"/>
          <w:noProof w:val="0"/>
          <w:rtl/>
        </w:rPr>
        <w:t>.</w:t>
      </w:r>
    </w:p>
    <w:p w:rsidR="00C84C97" w:rsidRPr="00AE05F2" w:rsidRDefault="00C84C97" w:rsidP="001F5646">
      <w:pPr>
        <w:spacing w:line="360" w:lineRule="auto"/>
        <w:jc w:val="both"/>
        <w:rPr>
          <w:rFonts w:ascii="Arial" w:hAnsi="Arial"/>
          <w:noProof w:val="0"/>
          <w:rtl/>
        </w:rPr>
      </w:pPr>
    </w:p>
    <w:p w:rsidR="00C84C97" w:rsidRPr="004F5892" w:rsidRDefault="004F5892" w:rsidP="004A1FA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9B061A">
        <w:rPr>
          <w:rFonts w:ascii="Arial" w:hAnsi="Arial" w:hint="cs"/>
          <w:noProof w:val="0"/>
          <w:rtl/>
        </w:rPr>
        <w:t>ביום 3.4.93 חתמו המנוח</w:t>
      </w:r>
      <w:r w:rsidR="00C84C97" w:rsidRPr="004F5892">
        <w:rPr>
          <w:rFonts w:ascii="Arial" w:hAnsi="Arial" w:hint="cs"/>
          <w:noProof w:val="0"/>
          <w:rtl/>
        </w:rPr>
        <w:t xml:space="preserve"> והמנוחה על צוואה בעדים שבמסגרתה הורו כי עם פטירתו של אחד מהם יירש הנותר בחיים את עיזבונו ולאחר פטירת שניהם יירשו את עיזבונם ש</w:t>
      </w:r>
      <w:r w:rsidR="004A1FA1">
        <w:rPr>
          <w:rFonts w:ascii="Arial" w:hAnsi="Arial" w:hint="cs"/>
          <w:noProof w:val="0"/>
          <w:rtl/>
        </w:rPr>
        <w:t>ני</w:t>
      </w:r>
      <w:r w:rsidR="00C84C97" w:rsidRPr="004F5892">
        <w:rPr>
          <w:rFonts w:ascii="Arial" w:hAnsi="Arial" w:hint="cs"/>
          <w:noProof w:val="0"/>
          <w:rtl/>
        </w:rPr>
        <w:t xml:space="preserve"> בניהם בחלקים שווים (להלן: </w:t>
      </w:r>
      <w:r w:rsidR="00C84C97" w:rsidRPr="004A1FA1">
        <w:rPr>
          <w:rFonts w:ascii="Arial" w:hAnsi="Arial" w:hint="cs"/>
          <w:b/>
          <w:bCs/>
          <w:noProof w:val="0"/>
          <w:rtl/>
        </w:rPr>
        <w:t>צוואת 93</w:t>
      </w:r>
      <w:r w:rsidR="00C84C97" w:rsidRPr="004F5892">
        <w:rPr>
          <w:rFonts w:ascii="Arial" w:hAnsi="Arial" w:hint="cs"/>
          <w:noProof w:val="0"/>
          <w:rtl/>
        </w:rPr>
        <w:t>).</w:t>
      </w:r>
      <w:r w:rsidR="005E4B57">
        <w:rPr>
          <w:rFonts w:ascii="Arial" w:hAnsi="Arial" w:hint="cs"/>
          <w:noProof w:val="0"/>
          <w:rtl/>
        </w:rPr>
        <w:t xml:space="preserve"> </w:t>
      </w:r>
    </w:p>
    <w:p w:rsidR="00C84C97" w:rsidRPr="004F5892" w:rsidRDefault="00C84C97" w:rsidP="001F5646">
      <w:pPr>
        <w:pStyle w:val="ad"/>
        <w:spacing w:line="360" w:lineRule="auto"/>
        <w:rPr>
          <w:rFonts w:ascii="Arial" w:hAnsi="Arial"/>
          <w:noProof w:val="0"/>
          <w:rtl/>
        </w:rPr>
      </w:pPr>
    </w:p>
    <w:p w:rsidR="00A06E23" w:rsidRPr="004F5892" w:rsidRDefault="004F5892" w:rsidP="001F5646">
      <w:pPr>
        <w:spacing w:line="360" w:lineRule="auto"/>
        <w:jc w:val="both"/>
        <w:rPr>
          <w:rFonts w:ascii="Arial" w:hAnsi="Arial"/>
          <w:noProof w:val="0"/>
        </w:rPr>
      </w:pPr>
      <w:r>
        <w:rPr>
          <w:rFonts w:ascii="Arial" w:hAnsi="Arial" w:hint="cs"/>
          <w:noProof w:val="0"/>
          <w:rtl/>
        </w:rPr>
        <w:t>3.</w:t>
      </w:r>
      <w:r>
        <w:rPr>
          <w:rFonts w:ascii="Arial" w:hAnsi="Arial" w:hint="cs"/>
          <w:noProof w:val="0"/>
          <w:rtl/>
        </w:rPr>
        <w:tab/>
      </w:r>
      <w:r w:rsidR="00C84C97" w:rsidRPr="004F5892">
        <w:rPr>
          <w:rFonts w:ascii="Arial" w:hAnsi="Arial" w:hint="cs"/>
          <w:noProof w:val="0"/>
          <w:rtl/>
        </w:rPr>
        <w:t xml:space="preserve">ביום 12.7.95 </w:t>
      </w:r>
      <w:r w:rsidR="00A06E23" w:rsidRPr="004F5892">
        <w:rPr>
          <w:rFonts w:ascii="Arial" w:hAnsi="Arial" w:hint="cs"/>
          <w:noProof w:val="0"/>
          <w:rtl/>
        </w:rPr>
        <w:t>ניתן צו קיום לצוואת 93 בעניין עיזבון המנוח וכולו עבר למנוחה.</w:t>
      </w:r>
    </w:p>
    <w:p w:rsidR="00A06E23" w:rsidRPr="00A06E23" w:rsidRDefault="00A06E23" w:rsidP="001F5646">
      <w:pPr>
        <w:pStyle w:val="ad"/>
        <w:spacing w:line="360" w:lineRule="auto"/>
        <w:rPr>
          <w:rFonts w:ascii="Arial" w:hAnsi="Arial"/>
          <w:noProof w:val="0"/>
          <w:rtl/>
        </w:rPr>
      </w:pPr>
    </w:p>
    <w:p w:rsidR="00A06E23" w:rsidRPr="004F5892" w:rsidRDefault="004F5892" w:rsidP="00AE05F2">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A06E23" w:rsidRPr="004F5892">
        <w:rPr>
          <w:rFonts w:ascii="Arial" w:hAnsi="Arial" w:hint="cs"/>
          <w:noProof w:val="0"/>
          <w:rtl/>
        </w:rPr>
        <w:t xml:space="preserve">ביום 11.11.96 חתמה המנוחה על צוואה חדשה בפני עו"ד הורנשטיין ועו"ד גלעד שבה צוותה את עיזבונה לשני בניה בחלקים שווים ואולם היא צוותה את דירת מגוריה </w:t>
      </w:r>
      <w:r w:rsidR="000774C6">
        <w:rPr>
          <w:rFonts w:ascii="Arial" w:hAnsi="Arial" w:hint="cs"/>
          <w:noProof w:val="0"/>
          <w:rtl/>
        </w:rPr>
        <w:t xml:space="preserve">(להלן: </w:t>
      </w:r>
      <w:r w:rsidR="000774C6" w:rsidRPr="000774C6">
        <w:rPr>
          <w:rFonts w:ascii="Arial" w:hAnsi="Arial" w:hint="cs"/>
          <w:b/>
          <w:bCs/>
          <w:noProof w:val="0"/>
          <w:rtl/>
        </w:rPr>
        <w:t>הדירה</w:t>
      </w:r>
      <w:r w:rsidR="000774C6">
        <w:rPr>
          <w:rFonts w:ascii="Arial" w:hAnsi="Arial" w:hint="cs"/>
          <w:noProof w:val="0"/>
          <w:rtl/>
        </w:rPr>
        <w:t xml:space="preserve">) </w:t>
      </w:r>
      <w:r w:rsidR="00A06E23" w:rsidRPr="004F5892">
        <w:rPr>
          <w:rFonts w:ascii="Arial" w:hAnsi="Arial" w:hint="cs"/>
          <w:noProof w:val="0"/>
          <w:rtl/>
        </w:rPr>
        <w:t>למשיב בלבד. המנוחה ציינה כי: "</w:t>
      </w:r>
      <w:r w:rsidR="00A06E23" w:rsidRPr="00100A11">
        <w:rPr>
          <w:rFonts w:ascii="Arial" w:hAnsi="Arial" w:hint="cs"/>
          <w:b/>
          <w:bCs/>
          <w:noProof w:val="0"/>
          <w:rtl/>
        </w:rPr>
        <w:t xml:space="preserve">בני </w:t>
      </w:r>
      <w:r w:rsidR="00AE05F2">
        <w:rPr>
          <w:rFonts w:ascii="Arial" w:hAnsi="Arial" w:hint="cs"/>
          <w:b/>
          <w:bCs/>
          <w:noProof w:val="0"/>
          <w:rtl/>
        </w:rPr>
        <w:t>ז'</w:t>
      </w:r>
      <w:r w:rsidR="00A06E23" w:rsidRPr="00100A11">
        <w:rPr>
          <w:rFonts w:ascii="Arial" w:hAnsi="Arial" w:hint="cs"/>
          <w:b/>
          <w:bCs/>
          <w:noProof w:val="0"/>
          <w:rtl/>
        </w:rPr>
        <w:t xml:space="preserve"> מסודר מבחינה כלכלית יותר מבני י</w:t>
      </w:r>
      <w:r w:rsidR="00AE05F2">
        <w:rPr>
          <w:rFonts w:ascii="Arial" w:hAnsi="Arial" w:hint="cs"/>
          <w:b/>
          <w:bCs/>
          <w:noProof w:val="0"/>
          <w:rtl/>
        </w:rPr>
        <w:t>'</w:t>
      </w:r>
      <w:r w:rsidR="00A06E23" w:rsidRPr="00100A11">
        <w:rPr>
          <w:rFonts w:ascii="Arial" w:hAnsi="Arial" w:hint="cs"/>
          <w:b/>
          <w:bCs/>
          <w:noProof w:val="0"/>
          <w:rtl/>
        </w:rPr>
        <w:t>...אני מצפה ומקווה שבני ז</w:t>
      </w:r>
      <w:r w:rsidR="00AE05F2">
        <w:rPr>
          <w:rFonts w:ascii="Arial" w:hAnsi="Arial" w:hint="cs"/>
          <w:b/>
          <w:bCs/>
          <w:noProof w:val="0"/>
          <w:rtl/>
        </w:rPr>
        <w:t>'</w:t>
      </w:r>
      <w:r w:rsidR="00A06E23" w:rsidRPr="00100A11">
        <w:rPr>
          <w:rFonts w:ascii="Arial" w:hAnsi="Arial" w:hint="cs"/>
          <w:b/>
          <w:bCs/>
          <w:noProof w:val="0"/>
          <w:rtl/>
        </w:rPr>
        <w:t xml:space="preserve"> יבין את המניעים שלי ולא תיווצר מחלוקת כלשהי בינו לבין בני י</w:t>
      </w:r>
      <w:r w:rsidR="00AE05F2">
        <w:rPr>
          <w:rFonts w:ascii="Arial" w:hAnsi="Arial" w:hint="cs"/>
          <w:b/>
          <w:bCs/>
          <w:noProof w:val="0"/>
          <w:rtl/>
        </w:rPr>
        <w:t>'</w:t>
      </w:r>
      <w:r w:rsidR="00A06E23" w:rsidRPr="00100A11">
        <w:rPr>
          <w:rFonts w:ascii="Arial" w:hAnsi="Arial" w:hint="cs"/>
          <w:b/>
          <w:bCs/>
          <w:noProof w:val="0"/>
          <w:rtl/>
        </w:rPr>
        <w:t xml:space="preserve"> בגלל העובדה שהשארתי את דירתי אך ורק לבני י</w:t>
      </w:r>
      <w:r w:rsidR="00AE05F2">
        <w:rPr>
          <w:rFonts w:ascii="Arial" w:hAnsi="Arial" w:hint="cs"/>
          <w:b/>
          <w:bCs/>
          <w:noProof w:val="0"/>
          <w:rtl/>
        </w:rPr>
        <w:t>'</w:t>
      </w:r>
      <w:r w:rsidR="00A06E23" w:rsidRPr="004F5892">
        <w:rPr>
          <w:rFonts w:ascii="Arial" w:hAnsi="Arial" w:hint="cs"/>
          <w:noProof w:val="0"/>
          <w:rtl/>
        </w:rPr>
        <w:t xml:space="preserve">" (להלן: </w:t>
      </w:r>
      <w:r w:rsidR="00A06E23" w:rsidRPr="00100A11">
        <w:rPr>
          <w:rFonts w:ascii="Arial" w:hAnsi="Arial" w:hint="cs"/>
          <w:b/>
          <w:bCs/>
          <w:noProof w:val="0"/>
          <w:rtl/>
        </w:rPr>
        <w:t>צוואת 96</w:t>
      </w:r>
      <w:r w:rsidR="00A06E23" w:rsidRPr="004F5892">
        <w:rPr>
          <w:rFonts w:ascii="Arial" w:hAnsi="Arial" w:hint="cs"/>
          <w:noProof w:val="0"/>
          <w:rtl/>
        </w:rPr>
        <w:t>).</w:t>
      </w:r>
    </w:p>
    <w:p w:rsidR="00A06E23" w:rsidRPr="00AE05F2" w:rsidRDefault="00A06E23" w:rsidP="001F5646">
      <w:pPr>
        <w:pStyle w:val="ad"/>
        <w:spacing w:line="360" w:lineRule="auto"/>
        <w:rPr>
          <w:rFonts w:ascii="Arial" w:hAnsi="Arial"/>
          <w:noProof w:val="0"/>
          <w:rtl/>
        </w:rPr>
      </w:pPr>
    </w:p>
    <w:p w:rsidR="00F85146" w:rsidRPr="004F5892" w:rsidRDefault="004F5892" w:rsidP="00AE05F2">
      <w:pPr>
        <w:spacing w:line="360" w:lineRule="auto"/>
        <w:ind w:left="720" w:hanging="720"/>
        <w:jc w:val="both"/>
        <w:rPr>
          <w:rFonts w:ascii="Arial" w:hAnsi="Arial"/>
          <w:noProof w:val="0"/>
        </w:rPr>
      </w:pPr>
      <w:r>
        <w:rPr>
          <w:rFonts w:ascii="Arial" w:hAnsi="Arial" w:hint="cs"/>
          <w:noProof w:val="0"/>
          <w:rtl/>
        </w:rPr>
        <w:lastRenderedPageBreak/>
        <w:t>5.</w:t>
      </w:r>
      <w:r>
        <w:rPr>
          <w:rFonts w:ascii="Arial" w:hAnsi="Arial" w:hint="cs"/>
          <w:noProof w:val="0"/>
          <w:rtl/>
        </w:rPr>
        <w:tab/>
      </w:r>
      <w:r w:rsidR="00A06E23" w:rsidRPr="004F5892">
        <w:rPr>
          <w:rFonts w:ascii="Arial" w:hAnsi="Arial" w:hint="cs"/>
          <w:noProof w:val="0"/>
          <w:rtl/>
        </w:rPr>
        <w:t xml:space="preserve">ביום 27.3.00 חתמה המנוחה על צוואה נוספת בפני העדים </w:t>
      </w:r>
      <w:r w:rsidR="00AE05F2">
        <w:rPr>
          <w:rFonts w:ascii="Arial" w:hAnsi="Arial" w:hint="cs"/>
          <w:noProof w:val="0"/>
          <w:rtl/>
        </w:rPr>
        <w:t>א' ל'</w:t>
      </w:r>
      <w:r w:rsidR="00100A11">
        <w:rPr>
          <w:rFonts w:ascii="Arial" w:hAnsi="Arial" w:hint="cs"/>
          <w:noProof w:val="0"/>
          <w:rtl/>
        </w:rPr>
        <w:t xml:space="preserve"> (להלן: </w:t>
      </w:r>
      <w:r w:rsidR="00100A11" w:rsidRPr="00100A11">
        <w:rPr>
          <w:rFonts w:ascii="Arial" w:hAnsi="Arial" w:hint="cs"/>
          <w:b/>
          <w:bCs/>
          <w:noProof w:val="0"/>
          <w:rtl/>
        </w:rPr>
        <w:t>ל</w:t>
      </w:r>
      <w:r w:rsidR="00AE05F2">
        <w:rPr>
          <w:rFonts w:ascii="Arial" w:hAnsi="Arial" w:hint="cs"/>
          <w:b/>
          <w:bCs/>
          <w:noProof w:val="0"/>
          <w:rtl/>
        </w:rPr>
        <w:t>'</w:t>
      </w:r>
      <w:r w:rsidR="00100A11">
        <w:rPr>
          <w:rFonts w:ascii="Arial" w:hAnsi="Arial" w:hint="cs"/>
          <w:noProof w:val="0"/>
          <w:rtl/>
        </w:rPr>
        <w:t xml:space="preserve">) </w:t>
      </w:r>
      <w:r w:rsidR="00F85146" w:rsidRPr="004F5892">
        <w:rPr>
          <w:rFonts w:ascii="Arial" w:hAnsi="Arial" w:hint="cs"/>
          <w:noProof w:val="0"/>
          <w:rtl/>
        </w:rPr>
        <w:t>וח</w:t>
      </w:r>
      <w:r w:rsidR="00AE05F2">
        <w:rPr>
          <w:rFonts w:ascii="Arial" w:hAnsi="Arial" w:hint="cs"/>
          <w:noProof w:val="0"/>
          <w:rtl/>
        </w:rPr>
        <w:t>' ק'</w:t>
      </w:r>
      <w:r w:rsidR="00F85146" w:rsidRPr="004F5892">
        <w:rPr>
          <w:rFonts w:ascii="Arial" w:hAnsi="Arial" w:hint="cs"/>
          <w:noProof w:val="0"/>
          <w:rtl/>
        </w:rPr>
        <w:t xml:space="preserve"> (להלן: </w:t>
      </w:r>
      <w:r w:rsidR="00F85146" w:rsidRPr="00100A11">
        <w:rPr>
          <w:rFonts w:ascii="Arial" w:hAnsi="Arial" w:hint="cs"/>
          <w:b/>
          <w:bCs/>
          <w:noProof w:val="0"/>
          <w:rtl/>
        </w:rPr>
        <w:t>ק</w:t>
      </w:r>
      <w:r w:rsidR="00AE05F2">
        <w:rPr>
          <w:rFonts w:ascii="Arial" w:hAnsi="Arial" w:hint="cs"/>
          <w:b/>
          <w:bCs/>
          <w:noProof w:val="0"/>
          <w:rtl/>
        </w:rPr>
        <w:t>'</w:t>
      </w:r>
      <w:r w:rsidR="00F85146" w:rsidRPr="004F5892">
        <w:rPr>
          <w:rFonts w:ascii="Arial" w:hAnsi="Arial" w:hint="cs"/>
          <w:noProof w:val="0"/>
          <w:rtl/>
        </w:rPr>
        <w:t xml:space="preserve">) שבה חזרה על צוואת 96 כמעט מילה במילה תוך שהיא ציינה כי היא מעניקה את </w:t>
      </w:r>
      <w:r w:rsidR="000774C6">
        <w:rPr>
          <w:rFonts w:ascii="Arial" w:hAnsi="Arial" w:hint="cs"/>
          <w:noProof w:val="0"/>
          <w:rtl/>
        </w:rPr>
        <w:t>הדירה</w:t>
      </w:r>
      <w:r w:rsidR="00F85146" w:rsidRPr="004F5892">
        <w:rPr>
          <w:rFonts w:ascii="Arial" w:hAnsi="Arial" w:hint="cs"/>
          <w:noProof w:val="0"/>
          <w:rtl/>
        </w:rPr>
        <w:t xml:space="preserve"> רק למשיב </w:t>
      </w:r>
      <w:r w:rsidR="00645F2D">
        <w:rPr>
          <w:rFonts w:ascii="Arial" w:hAnsi="Arial" w:hint="cs"/>
          <w:noProof w:val="0"/>
          <w:rtl/>
        </w:rPr>
        <w:t>מאחר שהמערער "</w:t>
      </w:r>
      <w:r w:rsidR="00645F2D" w:rsidRPr="00D829A2">
        <w:rPr>
          <w:rFonts w:ascii="Arial" w:hAnsi="Arial" w:hint="cs"/>
          <w:b/>
          <w:bCs/>
          <w:noProof w:val="0"/>
          <w:rtl/>
        </w:rPr>
        <w:t>מסודר</w:t>
      </w:r>
      <w:r w:rsidR="00F85146" w:rsidRPr="00D829A2">
        <w:rPr>
          <w:rFonts w:ascii="Arial" w:hAnsi="Arial" w:hint="cs"/>
          <w:b/>
          <w:bCs/>
          <w:noProof w:val="0"/>
          <w:rtl/>
        </w:rPr>
        <w:t xml:space="preserve"> מבחינה כלכלית במידה רבה יותר</w:t>
      </w:r>
      <w:r w:rsidR="00F85146" w:rsidRPr="004F5892">
        <w:rPr>
          <w:rFonts w:ascii="Arial" w:hAnsi="Arial" w:hint="cs"/>
          <w:noProof w:val="0"/>
          <w:rtl/>
        </w:rPr>
        <w:t xml:space="preserve">" (להלן: </w:t>
      </w:r>
      <w:r w:rsidR="00F85146" w:rsidRPr="00645F2D">
        <w:rPr>
          <w:rFonts w:ascii="Arial" w:hAnsi="Arial" w:hint="cs"/>
          <w:b/>
          <w:bCs/>
          <w:noProof w:val="0"/>
          <w:rtl/>
        </w:rPr>
        <w:t>צוואת 2000</w:t>
      </w:r>
      <w:r w:rsidR="00F85146" w:rsidRPr="004F5892">
        <w:rPr>
          <w:rFonts w:ascii="Arial" w:hAnsi="Arial" w:hint="cs"/>
          <w:noProof w:val="0"/>
          <w:rtl/>
        </w:rPr>
        <w:t>).</w:t>
      </w:r>
    </w:p>
    <w:p w:rsidR="00F85146" w:rsidRPr="004F5892" w:rsidRDefault="00F85146" w:rsidP="001F5646">
      <w:pPr>
        <w:pStyle w:val="ad"/>
        <w:spacing w:line="360" w:lineRule="auto"/>
        <w:rPr>
          <w:rFonts w:ascii="Arial" w:hAnsi="Arial"/>
          <w:noProof w:val="0"/>
          <w:rtl/>
        </w:rPr>
      </w:pPr>
    </w:p>
    <w:p w:rsidR="004C4656" w:rsidRPr="004F5892" w:rsidRDefault="004F5892" w:rsidP="000774C6">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F85146" w:rsidRPr="004F5892">
        <w:rPr>
          <w:rFonts w:ascii="Arial" w:hAnsi="Arial" w:hint="cs"/>
          <w:noProof w:val="0"/>
          <w:rtl/>
        </w:rPr>
        <w:t xml:space="preserve">לאחר פטירת המנוחה הגיש המשיב את צוואת 2000 לקיום והמערער הגיש התנגדות לצוואה. המערער טען בין היתר </w:t>
      </w:r>
      <w:r w:rsidR="00FB30BA" w:rsidRPr="004F5892">
        <w:rPr>
          <w:rFonts w:ascii="Arial" w:hAnsi="Arial" w:hint="cs"/>
          <w:noProof w:val="0"/>
          <w:rtl/>
        </w:rPr>
        <w:t xml:space="preserve">שהמנוחה לא חתמה על הצוואה, </w:t>
      </w:r>
      <w:r w:rsidR="00645F2D">
        <w:rPr>
          <w:rFonts w:ascii="Arial" w:hAnsi="Arial" w:hint="cs"/>
          <w:noProof w:val="0"/>
          <w:rtl/>
        </w:rPr>
        <w:t>שיש פגמים ב</w:t>
      </w:r>
      <w:r w:rsidR="00F85146" w:rsidRPr="004F5892">
        <w:rPr>
          <w:rFonts w:ascii="Arial" w:hAnsi="Arial" w:hint="cs"/>
          <w:noProof w:val="0"/>
          <w:rtl/>
        </w:rPr>
        <w:t xml:space="preserve">צוואה מאחר שאין </w:t>
      </w:r>
      <w:r w:rsidR="000774C6">
        <w:rPr>
          <w:rFonts w:ascii="Arial" w:hAnsi="Arial" w:hint="cs"/>
          <w:noProof w:val="0"/>
          <w:rtl/>
        </w:rPr>
        <w:t xml:space="preserve">בה </w:t>
      </w:r>
      <w:r w:rsidR="00F85146" w:rsidRPr="004F5892">
        <w:rPr>
          <w:rFonts w:ascii="Arial" w:hAnsi="Arial" w:hint="cs"/>
          <w:noProof w:val="0"/>
          <w:rtl/>
        </w:rPr>
        <w:t>הצהרת עדים כנדרש</w:t>
      </w:r>
      <w:r w:rsidR="004C4656" w:rsidRPr="004F5892">
        <w:rPr>
          <w:rFonts w:ascii="Arial" w:hAnsi="Arial" w:hint="cs"/>
          <w:noProof w:val="0"/>
          <w:rtl/>
        </w:rPr>
        <w:t xml:space="preserve"> והנטל להוכחת אמיתות הצוואה מוטל על המשיב</w:t>
      </w:r>
      <w:r w:rsidR="00F85146" w:rsidRPr="004F5892">
        <w:rPr>
          <w:rFonts w:ascii="Arial" w:hAnsi="Arial" w:hint="cs"/>
          <w:noProof w:val="0"/>
          <w:rtl/>
        </w:rPr>
        <w:t>, חתימות העד</w:t>
      </w:r>
      <w:r w:rsidR="00645F2D">
        <w:rPr>
          <w:rFonts w:ascii="Arial" w:hAnsi="Arial" w:hint="cs"/>
          <w:noProof w:val="0"/>
          <w:rtl/>
        </w:rPr>
        <w:t>ים הן</w:t>
      </w:r>
      <w:r w:rsidR="004C4656" w:rsidRPr="004F5892">
        <w:rPr>
          <w:rFonts w:ascii="Arial" w:hAnsi="Arial" w:hint="cs"/>
          <w:noProof w:val="0"/>
          <w:rtl/>
        </w:rPr>
        <w:t xml:space="preserve"> רק על הדף השני של הצוואה ואין על הדף ה</w:t>
      </w:r>
      <w:r w:rsidR="00E50DAC">
        <w:rPr>
          <w:rFonts w:ascii="Arial" w:hAnsi="Arial" w:hint="cs"/>
          <w:noProof w:val="0"/>
          <w:rtl/>
        </w:rPr>
        <w:t>ראשון</w:t>
      </w:r>
      <w:r w:rsidR="004C4656" w:rsidRPr="004F5892">
        <w:rPr>
          <w:rFonts w:ascii="Arial" w:hAnsi="Arial" w:hint="cs"/>
          <w:noProof w:val="0"/>
          <w:rtl/>
        </w:rPr>
        <w:t xml:space="preserve"> תאריך בעוד שתוכן הצוואה נמצא על הדף הראשון בלבד, המנוחה לא ידעה קרוא וכתוב בעברית אלא רק ברוסית ואף אחד מעדי הצוואה </w:t>
      </w:r>
      <w:r w:rsidR="00E50DAC">
        <w:rPr>
          <w:rFonts w:ascii="Arial" w:hAnsi="Arial" w:hint="cs"/>
          <w:noProof w:val="0"/>
          <w:rtl/>
        </w:rPr>
        <w:t xml:space="preserve">לא </w:t>
      </w:r>
      <w:r w:rsidR="004C4656" w:rsidRPr="004F5892">
        <w:rPr>
          <w:rFonts w:ascii="Arial" w:hAnsi="Arial" w:hint="cs"/>
          <w:noProof w:val="0"/>
          <w:rtl/>
        </w:rPr>
        <w:t>ידעו רוסית וככל שהיא חתמה על צוואה זו היא לא הבינה על מה חתמה, המשיב היה מעורב בהכנת צוואה זו, הצוואה נערכה מחמת טעות מאחר שהמנוחה סברה ב</w:t>
      </w:r>
      <w:r w:rsidR="00E50DAC">
        <w:rPr>
          <w:rFonts w:ascii="Arial" w:hAnsi="Arial" w:hint="cs"/>
          <w:noProof w:val="0"/>
          <w:rtl/>
        </w:rPr>
        <w:t>טעות שמצבו הכלכלי של המשיב רעוע</w:t>
      </w:r>
      <w:r w:rsidR="004C4656" w:rsidRPr="004F5892">
        <w:rPr>
          <w:rFonts w:ascii="Arial" w:hAnsi="Arial" w:hint="cs"/>
          <w:noProof w:val="0"/>
          <w:rtl/>
        </w:rPr>
        <w:t xml:space="preserve"> בעוד שמצבו הכלכלי היה מצוין ומ</w:t>
      </w:r>
      <w:r w:rsidR="00E50DAC">
        <w:rPr>
          <w:rFonts w:ascii="Arial" w:hAnsi="Arial" w:hint="cs"/>
          <w:noProof w:val="0"/>
          <w:rtl/>
        </w:rPr>
        <w:t>ש</w:t>
      </w:r>
      <w:r w:rsidR="004C4656" w:rsidRPr="004F5892">
        <w:rPr>
          <w:rFonts w:ascii="Arial" w:hAnsi="Arial" w:hint="cs"/>
          <w:noProof w:val="0"/>
          <w:rtl/>
        </w:rPr>
        <w:t>צוואת 96 לא הוגשה לקיום, יש לקיים את צוואת 93.</w:t>
      </w:r>
    </w:p>
    <w:p w:rsidR="004C4656" w:rsidRPr="004C4656" w:rsidRDefault="004C4656" w:rsidP="001F5646">
      <w:pPr>
        <w:pStyle w:val="ad"/>
        <w:spacing w:line="360" w:lineRule="auto"/>
        <w:rPr>
          <w:rFonts w:ascii="Arial" w:hAnsi="Arial"/>
          <w:noProof w:val="0"/>
          <w:rtl/>
        </w:rPr>
      </w:pPr>
    </w:p>
    <w:p w:rsidR="00F85146" w:rsidRPr="004F5892" w:rsidRDefault="004F5892" w:rsidP="000774C6">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4C4656" w:rsidRPr="004F5892">
        <w:rPr>
          <w:rFonts w:ascii="Arial" w:hAnsi="Arial" w:hint="cs"/>
          <w:noProof w:val="0"/>
          <w:rtl/>
        </w:rPr>
        <w:t xml:space="preserve">המשיב טען </w:t>
      </w:r>
      <w:r w:rsidR="00FB30BA" w:rsidRPr="004F5892">
        <w:rPr>
          <w:rFonts w:ascii="Arial" w:hAnsi="Arial" w:hint="cs"/>
          <w:noProof w:val="0"/>
          <w:rtl/>
        </w:rPr>
        <w:t xml:space="preserve">בין היתר </w:t>
      </w:r>
      <w:r w:rsidR="004C4656" w:rsidRPr="004F5892">
        <w:rPr>
          <w:rFonts w:ascii="Arial" w:hAnsi="Arial" w:hint="cs"/>
          <w:noProof w:val="0"/>
          <w:rtl/>
        </w:rPr>
        <w:t>שהמ</w:t>
      </w:r>
      <w:r w:rsidR="00FB30BA" w:rsidRPr="004F5892">
        <w:rPr>
          <w:rFonts w:ascii="Arial" w:hAnsi="Arial" w:hint="cs"/>
          <w:noProof w:val="0"/>
          <w:rtl/>
        </w:rPr>
        <w:t>ערער לא הוכיח שחתימת המנוחה זויפה, כל שלוש הצוואות שהמנוחה ערכה היו בעברית ובשלושתן לא צוין שה</w:t>
      </w:r>
      <w:r w:rsidR="000774C6">
        <w:rPr>
          <w:rFonts w:ascii="Arial" w:hAnsi="Arial" w:hint="cs"/>
          <w:noProof w:val="0"/>
          <w:rtl/>
        </w:rPr>
        <w:t>צוואה</w:t>
      </w:r>
      <w:r w:rsidR="00FB30BA" w:rsidRPr="004F5892">
        <w:rPr>
          <w:rFonts w:ascii="Arial" w:hAnsi="Arial" w:hint="cs"/>
          <w:noProof w:val="0"/>
          <w:rtl/>
        </w:rPr>
        <w:t xml:space="preserve"> הוקראה לה או תורגמה לה, אין חובה שחתימת העדים תהיה על כל עמוד בצוואה, המשיב לא היה מעורב בהכנת הצוואה ואין כל עילה שלא לקיים את צוואת 2000.     </w:t>
      </w:r>
      <w:r w:rsidR="004C4656" w:rsidRPr="004F5892">
        <w:rPr>
          <w:rFonts w:ascii="Arial" w:hAnsi="Arial" w:hint="cs"/>
          <w:noProof w:val="0"/>
          <w:rtl/>
        </w:rPr>
        <w:t xml:space="preserve">    </w:t>
      </w:r>
    </w:p>
    <w:p w:rsidR="00F85146" w:rsidRPr="004F5892" w:rsidRDefault="00F85146" w:rsidP="001F5646">
      <w:pPr>
        <w:pStyle w:val="ad"/>
        <w:spacing w:line="360" w:lineRule="auto"/>
        <w:rPr>
          <w:rFonts w:ascii="Arial" w:hAnsi="Arial"/>
          <w:noProof w:val="0"/>
          <w:rtl/>
        </w:rPr>
      </w:pPr>
    </w:p>
    <w:p w:rsidR="00FB30BA" w:rsidRPr="004F5892" w:rsidRDefault="004F5892" w:rsidP="001F5646">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F85146" w:rsidRPr="004F5892">
        <w:rPr>
          <w:rFonts w:ascii="Arial" w:hAnsi="Arial" w:hint="cs"/>
          <w:noProof w:val="0"/>
          <w:rtl/>
        </w:rPr>
        <w:t>בית המשפט קיבל את בקשת המשיב ודחה את התנגדות המערער</w:t>
      </w:r>
      <w:r w:rsidR="00FB30BA" w:rsidRPr="004F5892">
        <w:rPr>
          <w:rFonts w:ascii="Arial" w:hAnsi="Arial" w:hint="cs"/>
          <w:noProof w:val="0"/>
          <w:rtl/>
        </w:rPr>
        <w:t xml:space="preserve"> (להלן: </w:t>
      </w:r>
      <w:r w:rsidR="00FB30BA" w:rsidRPr="00B06C4B">
        <w:rPr>
          <w:rFonts w:ascii="Arial" w:hAnsi="Arial" w:hint="cs"/>
          <w:b/>
          <w:bCs/>
          <w:noProof w:val="0"/>
          <w:rtl/>
        </w:rPr>
        <w:t>פסק הדין</w:t>
      </w:r>
      <w:r w:rsidR="00FB30BA" w:rsidRPr="004F5892">
        <w:rPr>
          <w:rFonts w:ascii="Arial" w:hAnsi="Arial" w:hint="cs"/>
          <w:noProof w:val="0"/>
          <w:rtl/>
        </w:rPr>
        <w:t>)</w:t>
      </w:r>
      <w:r w:rsidR="00F85146" w:rsidRPr="004F5892">
        <w:rPr>
          <w:rFonts w:ascii="Arial" w:hAnsi="Arial" w:hint="cs"/>
          <w:noProof w:val="0"/>
          <w:rtl/>
        </w:rPr>
        <w:t>.</w:t>
      </w:r>
      <w:r w:rsidR="00FB30BA" w:rsidRPr="004F5892">
        <w:rPr>
          <w:rFonts w:ascii="Arial" w:hAnsi="Arial" w:hint="cs"/>
          <w:noProof w:val="0"/>
          <w:rtl/>
        </w:rPr>
        <w:t xml:space="preserve"> המערער לא השלים עם פסק הדין והגיש את הערעור שלפנינו.</w:t>
      </w:r>
    </w:p>
    <w:p w:rsidR="00FB30BA" w:rsidRPr="00FB30BA" w:rsidRDefault="00FB30BA" w:rsidP="001F5646">
      <w:pPr>
        <w:pStyle w:val="ad"/>
        <w:spacing w:line="360" w:lineRule="auto"/>
        <w:rPr>
          <w:rFonts w:ascii="Arial" w:hAnsi="Arial"/>
          <w:noProof w:val="0"/>
          <w:rtl/>
        </w:rPr>
      </w:pPr>
    </w:p>
    <w:p w:rsidR="00FB30BA" w:rsidRPr="004F5892" w:rsidRDefault="004F5892" w:rsidP="001F5646">
      <w:pPr>
        <w:spacing w:line="360" w:lineRule="auto"/>
        <w:jc w:val="both"/>
        <w:rPr>
          <w:rFonts w:ascii="Arial" w:hAnsi="Arial"/>
          <w:b/>
          <w:bCs/>
          <w:noProof w:val="0"/>
        </w:rPr>
      </w:pPr>
      <w:r w:rsidRPr="004F5892">
        <w:rPr>
          <w:rFonts w:ascii="Arial" w:hAnsi="Arial" w:hint="cs"/>
          <w:b/>
          <w:bCs/>
          <w:noProof w:val="0"/>
          <w:rtl/>
        </w:rPr>
        <w:t>ב.</w:t>
      </w:r>
      <w:r w:rsidRPr="004F5892">
        <w:rPr>
          <w:rFonts w:ascii="Arial" w:hAnsi="Arial" w:hint="cs"/>
          <w:b/>
          <w:bCs/>
          <w:noProof w:val="0"/>
          <w:rtl/>
        </w:rPr>
        <w:tab/>
      </w:r>
      <w:r w:rsidR="00FB30BA" w:rsidRPr="004F5892">
        <w:rPr>
          <w:rFonts w:ascii="Arial" w:hAnsi="Arial" w:hint="cs"/>
          <w:b/>
          <w:bCs/>
          <w:noProof w:val="0"/>
          <w:rtl/>
        </w:rPr>
        <w:t>תמצית פסק הדין</w:t>
      </w:r>
    </w:p>
    <w:p w:rsidR="00FB30BA" w:rsidRDefault="00FB30BA" w:rsidP="001F5646">
      <w:pPr>
        <w:spacing w:line="360" w:lineRule="auto"/>
        <w:jc w:val="both"/>
        <w:rPr>
          <w:rFonts w:ascii="Arial" w:hAnsi="Arial"/>
          <w:noProof w:val="0"/>
          <w:rtl/>
        </w:rPr>
      </w:pPr>
    </w:p>
    <w:p w:rsidR="002C3A92" w:rsidRPr="004F5892" w:rsidRDefault="004F5892" w:rsidP="001F564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FB30BA" w:rsidRPr="004F5892">
        <w:rPr>
          <w:rFonts w:ascii="Arial" w:hAnsi="Arial" w:hint="cs"/>
          <w:noProof w:val="0"/>
          <w:rtl/>
        </w:rPr>
        <w:t>ט</w:t>
      </w:r>
      <w:r w:rsidR="002C3A92" w:rsidRPr="004F5892">
        <w:rPr>
          <w:rFonts w:ascii="Arial" w:hAnsi="Arial" w:hint="cs"/>
          <w:noProof w:val="0"/>
          <w:rtl/>
        </w:rPr>
        <w:t>ענת המערער שהמנוחה לא חתמה על צוואת 2000 לא הוכחה. המערער לא ביקש שבית המשפט ימנה מומחה להשוואת כתבי יד לצורך מתן חוות דעת בשאלת האותנטיות של חתימתה. המערער לא הביא כל הוכחה אחרת בתמיכה לטענה זו. לא רק שהמערער לא עמד בנטל המוגבר להוכחת טענת זיוף, הוא אף לא עמד בנטל האזרחי הרגיל להוכחת טענה זו.</w:t>
      </w:r>
    </w:p>
    <w:p w:rsidR="002C3A92" w:rsidRDefault="002C3A92" w:rsidP="001F5646">
      <w:pPr>
        <w:spacing w:line="360" w:lineRule="auto"/>
        <w:jc w:val="both"/>
        <w:rPr>
          <w:rFonts w:ascii="Arial" w:hAnsi="Arial"/>
          <w:noProof w:val="0"/>
          <w:rtl/>
        </w:rPr>
      </w:pPr>
    </w:p>
    <w:p w:rsidR="004C3702" w:rsidRPr="004F5892" w:rsidRDefault="004F5892" w:rsidP="00DD0F6E">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D0F6E">
        <w:rPr>
          <w:rFonts w:ascii="Arial" w:hAnsi="Arial" w:hint="cs"/>
          <w:noProof w:val="0"/>
          <w:rtl/>
        </w:rPr>
        <w:t>העדה לצוואת 2000, ל'</w:t>
      </w:r>
      <w:r w:rsidR="00D829A2">
        <w:rPr>
          <w:rFonts w:ascii="Arial" w:hAnsi="Arial" w:hint="cs"/>
          <w:noProof w:val="0"/>
          <w:rtl/>
        </w:rPr>
        <w:t>,</w:t>
      </w:r>
      <w:r w:rsidR="002C3A92" w:rsidRPr="004F5892">
        <w:rPr>
          <w:rFonts w:ascii="Arial" w:hAnsi="Arial" w:hint="cs"/>
          <w:noProof w:val="0"/>
          <w:rtl/>
        </w:rPr>
        <w:t xml:space="preserve"> נפטרה והעד השני ק</w:t>
      </w:r>
      <w:r w:rsidR="00DD0F6E">
        <w:rPr>
          <w:rFonts w:ascii="Arial" w:hAnsi="Arial" w:hint="cs"/>
          <w:noProof w:val="0"/>
          <w:rtl/>
        </w:rPr>
        <w:t>'</w:t>
      </w:r>
      <w:r w:rsidR="002C3A92" w:rsidRPr="004F5892">
        <w:rPr>
          <w:rFonts w:ascii="Arial" w:hAnsi="Arial" w:hint="cs"/>
          <w:noProof w:val="0"/>
          <w:rtl/>
        </w:rPr>
        <w:t xml:space="preserve"> הוא איש מבוגר מאוד ולמרות שניתנה לצדדים הזדמנות לזמנו ולקיים לצורך כך דיון מיוחד לשמיעתו</w:t>
      </w:r>
      <w:r w:rsidR="000774C6">
        <w:rPr>
          <w:rFonts w:ascii="Arial" w:hAnsi="Arial" w:hint="cs"/>
          <w:noProof w:val="0"/>
          <w:rtl/>
        </w:rPr>
        <w:t xml:space="preserve"> לאחר שהתעורר קושי לאתרו לדיון ההוכחות</w:t>
      </w:r>
      <w:r w:rsidR="002C3A92" w:rsidRPr="004F5892">
        <w:rPr>
          <w:rFonts w:ascii="Arial" w:hAnsi="Arial" w:hint="cs"/>
          <w:noProof w:val="0"/>
          <w:rtl/>
        </w:rPr>
        <w:t>, אף אחד לא הגיש בקשה לזמנו. ב"כ המשיב טען שניסה לזמן את ק</w:t>
      </w:r>
      <w:r w:rsidR="00DD0F6E">
        <w:rPr>
          <w:rFonts w:ascii="Arial" w:hAnsi="Arial" w:hint="cs"/>
          <w:noProof w:val="0"/>
          <w:rtl/>
        </w:rPr>
        <w:t>'</w:t>
      </w:r>
      <w:r w:rsidR="002C3A92" w:rsidRPr="004F5892">
        <w:rPr>
          <w:rFonts w:ascii="Arial" w:hAnsi="Arial" w:hint="cs"/>
          <w:noProof w:val="0"/>
          <w:rtl/>
        </w:rPr>
        <w:t xml:space="preserve"> ואולם לטענתו</w:t>
      </w:r>
      <w:r w:rsidR="00DC4177" w:rsidRPr="004F5892">
        <w:rPr>
          <w:rFonts w:ascii="Arial" w:hAnsi="Arial" w:hint="cs"/>
          <w:noProof w:val="0"/>
          <w:rtl/>
        </w:rPr>
        <w:t>,</w:t>
      </w:r>
      <w:r w:rsidR="00B06C4B">
        <w:rPr>
          <w:rFonts w:ascii="Arial" w:hAnsi="Arial" w:hint="cs"/>
          <w:noProof w:val="0"/>
          <w:rtl/>
        </w:rPr>
        <w:t xml:space="preserve"> ב</w:t>
      </w:r>
      <w:r w:rsidR="002C3A92" w:rsidRPr="004F5892">
        <w:rPr>
          <w:rFonts w:ascii="Arial" w:hAnsi="Arial" w:hint="cs"/>
          <w:noProof w:val="0"/>
          <w:rtl/>
        </w:rPr>
        <w:t xml:space="preserve">תו </w:t>
      </w:r>
      <w:r w:rsidR="00DC4177" w:rsidRPr="004F5892">
        <w:rPr>
          <w:rFonts w:ascii="Arial" w:hAnsi="Arial" w:hint="cs"/>
          <w:noProof w:val="0"/>
          <w:rtl/>
        </w:rPr>
        <w:t xml:space="preserve">סירבה שאביה שעבר לבית אבות יגיע לעדות והיא לא הסכימה </w:t>
      </w:r>
      <w:r w:rsidR="00DC4177" w:rsidRPr="004F5892">
        <w:rPr>
          <w:rFonts w:ascii="Arial" w:hAnsi="Arial" w:hint="cs"/>
          <w:noProof w:val="0"/>
          <w:rtl/>
        </w:rPr>
        <w:lastRenderedPageBreak/>
        <w:t>למסור פרטים אודות מ</w:t>
      </w:r>
      <w:r w:rsidR="00587ED3" w:rsidRPr="004F5892">
        <w:rPr>
          <w:rFonts w:ascii="Arial" w:hAnsi="Arial" w:hint="cs"/>
          <w:noProof w:val="0"/>
          <w:rtl/>
        </w:rPr>
        <w:t>ק</w:t>
      </w:r>
      <w:r w:rsidR="009814FB" w:rsidRPr="004F5892">
        <w:rPr>
          <w:rFonts w:ascii="Arial" w:hAnsi="Arial" w:hint="cs"/>
          <w:noProof w:val="0"/>
          <w:rtl/>
        </w:rPr>
        <w:t xml:space="preserve">ום </w:t>
      </w:r>
      <w:r w:rsidR="00D829A2">
        <w:rPr>
          <w:rFonts w:ascii="Arial" w:hAnsi="Arial" w:hint="cs"/>
          <w:noProof w:val="0"/>
          <w:rtl/>
        </w:rPr>
        <w:t>שהותו</w:t>
      </w:r>
      <w:r w:rsidR="009814FB" w:rsidRPr="004F5892">
        <w:rPr>
          <w:rFonts w:ascii="Arial" w:hAnsi="Arial" w:hint="cs"/>
          <w:noProof w:val="0"/>
          <w:rtl/>
        </w:rPr>
        <w:t xml:space="preserve"> מפאת </w:t>
      </w:r>
      <w:r w:rsidR="00ED1368">
        <w:rPr>
          <w:rFonts w:ascii="Arial" w:hAnsi="Arial" w:hint="cs"/>
          <w:noProof w:val="0"/>
          <w:rtl/>
        </w:rPr>
        <w:t xml:space="preserve">גילו ומצבו וביקשה </w:t>
      </w:r>
      <w:r w:rsidR="00D829A2">
        <w:rPr>
          <w:rFonts w:ascii="Arial" w:hAnsi="Arial" w:hint="cs"/>
          <w:noProof w:val="0"/>
          <w:rtl/>
        </w:rPr>
        <w:t xml:space="preserve">מב"כ המשיב </w:t>
      </w:r>
      <w:r w:rsidR="00ED1368">
        <w:rPr>
          <w:rFonts w:ascii="Arial" w:hAnsi="Arial" w:hint="cs"/>
          <w:noProof w:val="0"/>
          <w:rtl/>
        </w:rPr>
        <w:t>שלא יתקשר אלי</w:t>
      </w:r>
      <w:r w:rsidR="000774C6">
        <w:rPr>
          <w:rFonts w:ascii="Arial" w:hAnsi="Arial" w:hint="cs"/>
          <w:noProof w:val="0"/>
          <w:rtl/>
        </w:rPr>
        <w:t>ו</w:t>
      </w:r>
      <w:r w:rsidR="009814FB" w:rsidRPr="004F5892">
        <w:rPr>
          <w:rFonts w:ascii="Arial" w:hAnsi="Arial" w:hint="cs"/>
          <w:noProof w:val="0"/>
          <w:rtl/>
        </w:rPr>
        <w:t xml:space="preserve">. </w:t>
      </w:r>
      <w:r w:rsidR="00DC4177" w:rsidRPr="004F5892">
        <w:rPr>
          <w:rFonts w:ascii="Arial" w:hAnsi="Arial" w:hint="cs"/>
          <w:noProof w:val="0"/>
          <w:rtl/>
        </w:rPr>
        <w:t xml:space="preserve">לכן </w:t>
      </w:r>
      <w:r w:rsidR="009814FB" w:rsidRPr="004F5892">
        <w:rPr>
          <w:rFonts w:ascii="Arial" w:hAnsi="Arial" w:hint="cs"/>
          <w:noProof w:val="0"/>
          <w:rtl/>
        </w:rPr>
        <w:t xml:space="preserve">לטענתו, </w:t>
      </w:r>
      <w:r w:rsidR="00DC4177" w:rsidRPr="004F5892">
        <w:rPr>
          <w:rFonts w:ascii="Arial" w:hAnsi="Arial" w:hint="cs"/>
          <w:noProof w:val="0"/>
          <w:rtl/>
        </w:rPr>
        <w:t>הוא נאלץ להכריז "אלו עדי" מאחר שלא הצליח לאתרו ולזמנו.</w:t>
      </w:r>
      <w:r w:rsidR="004C3702" w:rsidRPr="004F5892">
        <w:rPr>
          <w:rFonts w:ascii="Arial" w:hAnsi="Arial" w:hint="cs"/>
          <w:noProof w:val="0"/>
          <w:rtl/>
        </w:rPr>
        <w:t xml:space="preserve"> לכן, אין לזקוף לחובת המשיב שעדי צוואת 2000 לא העידו. אף המערער שניתנה לו הזדמנות לזמן את ק</w:t>
      </w:r>
      <w:r w:rsidR="00DD0F6E">
        <w:rPr>
          <w:rFonts w:ascii="Arial" w:hAnsi="Arial" w:hint="cs"/>
          <w:noProof w:val="0"/>
          <w:rtl/>
        </w:rPr>
        <w:t>'</w:t>
      </w:r>
      <w:r w:rsidR="004C3702" w:rsidRPr="004F5892">
        <w:rPr>
          <w:rFonts w:ascii="Arial" w:hAnsi="Arial" w:hint="cs"/>
          <w:noProof w:val="0"/>
          <w:rtl/>
        </w:rPr>
        <w:t xml:space="preserve"> לאחר שהמשיב הודיע שלא יזמנו, לא זימן אותו. מאחר שהמערער לא הוכיח שבצוואה נפל פגם, היא מוחזקת כמשקפת את רצון המצווה והנטל מוטל על המערער לשכנע בצדקת טענותיו.</w:t>
      </w:r>
    </w:p>
    <w:p w:rsidR="004C3702" w:rsidRPr="004C3702" w:rsidRDefault="004C3702" w:rsidP="001F5646">
      <w:pPr>
        <w:pStyle w:val="ad"/>
        <w:spacing w:line="360" w:lineRule="auto"/>
        <w:rPr>
          <w:rFonts w:ascii="Arial" w:hAnsi="Arial"/>
          <w:noProof w:val="0"/>
          <w:rtl/>
        </w:rPr>
      </w:pPr>
    </w:p>
    <w:p w:rsidR="009A62A2" w:rsidRPr="004F5892" w:rsidRDefault="004F5892" w:rsidP="008F655E">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4C3702" w:rsidRPr="004F5892">
        <w:rPr>
          <w:rFonts w:ascii="Arial" w:hAnsi="Arial" w:hint="cs"/>
          <w:noProof w:val="0"/>
          <w:rtl/>
        </w:rPr>
        <w:t>המשיב הגיש לתיק בית המשפט סרטון שהוסרט בביתו של ק</w:t>
      </w:r>
      <w:r w:rsidR="00DD0F6E">
        <w:rPr>
          <w:rFonts w:ascii="Arial" w:hAnsi="Arial" w:hint="cs"/>
          <w:noProof w:val="0"/>
          <w:rtl/>
        </w:rPr>
        <w:t>'</w:t>
      </w:r>
      <w:r w:rsidR="004C3702" w:rsidRPr="004F5892">
        <w:rPr>
          <w:rFonts w:ascii="Arial" w:hAnsi="Arial" w:hint="cs"/>
          <w:noProof w:val="0"/>
          <w:rtl/>
        </w:rPr>
        <w:t xml:space="preserve"> ע"י עו"ד ממשר</w:t>
      </w:r>
      <w:r w:rsidR="009A62A2" w:rsidRPr="004F5892">
        <w:rPr>
          <w:rFonts w:ascii="Arial" w:hAnsi="Arial" w:hint="cs"/>
          <w:noProof w:val="0"/>
          <w:rtl/>
        </w:rPr>
        <w:t xml:space="preserve">ד </w:t>
      </w:r>
      <w:r w:rsidR="004C3702" w:rsidRPr="004F5892">
        <w:rPr>
          <w:rFonts w:ascii="Arial" w:hAnsi="Arial" w:hint="cs"/>
          <w:noProof w:val="0"/>
          <w:rtl/>
        </w:rPr>
        <w:t>ב"כ המשיב עו"ד גלס</w:t>
      </w:r>
      <w:r w:rsidR="009A62A2" w:rsidRPr="004F5892">
        <w:rPr>
          <w:rFonts w:ascii="Arial" w:hAnsi="Arial" w:hint="cs"/>
          <w:noProof w:val="0"/>
          <w:rtl/>
        </w:rPr>
        <w:t xml:space="preserve"> (להלן: </w:t>
      </w:r>
      <w:r w:rsidR="009A62A2" w:rsidRPr="00B06C4B">
        <w:rPr>
          <w:rFonts w:ascii="Arial" w:hAnsi="Arial" w:hint="cs"/>
          <w:b/>
          <w:bCs/>
          <w:noProof w:val="0"/>
          <w:rtl/>
        </w:rPr>
        <w:t>הסרטון</w:t>
      </w:r>
      <w:r w:rsidR="009A62A2" w:rsidRPr="004F5892">
        <w:rPr>
          <w:rFonts w:ascii="Arial" w:hAnsi="Arial" w:hint="cs"/>
          <w:noProof w:val="0"/>
          <w:rtl/>
        </w:rPr>
        <w:t>). בסרטון עונה ק</w:t>
      </w:r>
      <w:r w:rsidR="00DD0F6E">
        <w:rPr>
          <w:rFonts w:ascii="Arial" w:hAnsi="Arial" w:hint="cs"/>
          <w:noProof w:val="0"/>
          <w:rtl/>
        </w:rPr>
        <w:t>'</w:t>
      </w:r>
      <w:r w:rsidR="009A62A2" w:rsidRPr="004F5892">
        <w:rPr>
          <w:rFonts w:ascii="Arial" w:hAnsi="Arial" w:hint="cs"/>
          <w:noProof w:val="0"/>
          <w:rtl/>
        </w:rPr>
        <w:t xml:space="preserve"> לשאלות עו"ד </w:t>
      </w:r>
      <w:r w:rsidR="00D829A2">
        <w:rPr>
          <w:rFonts w:ascii="Arial" w:hAnsi="Arial" w:hint="cs"/>
          <w:noProof w:val="0"/>
          <w:rtl/>
        </w:rPr>
        <w:t xml:space="preserve">אליעד </w:t>
      </w:r>
      <w:r w:rsidR="009A62A2" w:rsidRPr="004F5892">
        <w:rPr>
          <w:rFonts w:ascii="Arial" w:hAnsi="Arial" w:hint="cs"/>
          <w:noProof w:val="0"/>
          <w:rtl/>
        </w:rPr>
        <w:t xml:space="preserve">גלס </w:t>
      </w:r>
      <w:r w:rsidR="00D829A2">
        <w:rPr>
          <w:rFonts w:ascii="Arial" w:hAnsi="Arial" w:hint="cs"/>
          <w:noProof w:val="0"/>
          <w:rtl/>
        </w:rPr>
        <w:t xml:space="preserve">(להלן: </w:t>
      </w:r>
      <w:r w:rsidR="00D829A2" w:rsidRPr="00D829A2">
        <w:rPr>
          <w:rFonts w:ascii="Arial" w:hAnsi="Arial" w:hint="cs"/>
          <w:b/>
          <w:bCs/>
          <w:noProof w:val="0"/>
          <w:rtl/>
        </w:rPr>
        <w:t>גלס</w:t>
      </w:r>
      <w:r w:rsidR="00D829A2">
        <w:rPr>
          <w:rFonts w:ascii="Arial" w:hAnsi="Arial" w:hint="cs"/>
          <w:noProof w:val="0"/>
          <w:rtl/>
        </w:rPr>
        <w:t xml:space="preserve">) </w:t>
      </w:r>
      <w:r w:rsidR="009A62A2" w:rsidRPr="004F5892">
        <w:rPr>
          <w:rFonts w:ascii="Arial" w:hAnsi="Arial" w:hint="cs"/>
          <w:noProof w:val="0"/>
          <w:rtl/>
        </w:rPr>
        <w:t>והוא מספר שהמנוחה ול</w:t>
      </w:r>
      <w:r w:rsidR="00DD0F6E">
        <w:rPr>
          <w:rFonts w:ascii="Arial" w:hAnsi="Arial" w:hint="cs"/>
          <w:noProof w:val="0"/>
          <w:rtl/>
        </w:rPr>
        <w:t>'</w:t>
      </w:r>
      <w:r w:rsidR="009A62A2" w:rsidRPr="004F5892">
        <w:rPr>
          <w:rFonts w:ascii="Arial" w:hAnsi="Arial" w:hint="cs"/>
          <w:noProof w:val="0"/>
          <w:rtl/>
        </w:rPr>
        <w:t xml:space="preserve"> היו חברות והתגוררו בשכנות וק</w:t>
      </w:r>
      <w:r w:rsidR="008F655E">
        <w:rPr>
          <w:rFonts w:ascii="Arial" w:hAnsi="Arial" w:hint="cs"/>
          <w:noProof w:val="0"/>
          <w:rtl/>
        </w:rPr>
        <w:t>'</w:t>
      </w:r>
      <w:r w:rsidR="009A62A2" w:rsidRPr="004F5892">
        <w:rPr>
          <w:rFonts w:ascii="Arial" w:hAnsi="Arial" w:hint="cs"/>
          <w:noProof w:val="0"/>
          <w:rtl/>
        </w:rPr>
        <w:t xml:space="preserve"> גר אצל ל</w:t>
      </w:r>
      <w:r w:rsidR="008F655E">
        <w:rPr>
          <w:rFonts w:ascii="Arial" w:hAnsi="Arial" w:hint="cs"/>
          <w:noProof w:val="0"/>
          <w:rtl/>
        </w:rPr>
        <w:t>'</w:t>
      </w:r>
      <w:r w:rsidR="009A62A2" w:rsidRPr="004F5892">
        <w:rPr>
          <w:rFonts w:ascii="Arial" w:hAnsi="Arial" w:hint="cs"/>
          <w:noProof w:val="0"/>
          <w:rtl/>
        </w:rPr>
        <w:t>. המנוחה שוחחה עם ל</w:t>
      </w:r>
      <w:r w:rsidR="008F655E">
        <w:rPr>
          <w:rFonts w:ascii="Arial" w:hAnsi="Arial" w:hint="cs"/>
          <w:noProof w:val="0"/>
          <w:rtl/>
        </w:rPr>
        <w:t>'</w:t>
      </w:r>
      <w:r w:rsidR="009A62A2" w:rsidRPr="004F5892">
        <w:rPr>
          <w:rFonts w:ascii="Arial" w:hAnsi="Arial" w:hint="cs"/>
          <w:noProof w:val="0"/>
          <w:rtl/>
        </w:rPr>
        <w:t xml:space="preserve"> וביקשה מק</w:t>
      </w:r>
      <w:r w:rsidR="008F655E">
        <w:rPr>
          <w:rFonts w:ascii="Arial" w:hAnsi="Arial" w:hint="cs"/>
          <w:noProof w:val="0"/>
          <w:rtl/>
        </w:rPr>
        <w:t>'</w:t>
      </w:r>
      <w:r w:rsidR="009A62A2" w:rsidRPr="004F5892">
        <w:rPr>
          <w:rFonts w:ascii="Arial" w:hAnsi="Arial" w:hint="cs"/>
          <w:noProof w:val="0"/>
          <w:rtl/>
        </w:rPr>
        <w:t xml:space="preserve"> שיכתוב עבורה צוואה. ק</w:t>
      </w:r>
      <w:r w:rsidR="008F655E">
        <w:rPr>
          <w:rFonts w:ascii="Arial" w:hAnsi="Arial" w:hint="cs"/>
          <w:noProof w:val="0"/>
          <w:rtl/>
        </w:rPr>
        <w:t>'</w:t>
      </w:r>
      <w:r w:rsidR="009A62A2" w:rsidRPr="004F5892">
        <w:rPr>
          <w:rFonts w:ascii="Arial" w:hAnsi="Arial" w:hint="cs"/>
          <w:noProof w:val="0"/>
          <w:rtl/>
        </w:rPr>
        <w:t xml:space="preserve"> אמר של</w:t>
      </w:r>
      <w:r w:rsidR="008F655E">
        <w:rPr>
          <w:rFonts w:ascii="Arial" w:hAnsi="Arial" w:hint="cs"/>
          <w:noProof w:val="0"/>
          <w:rtl/>
        </w:rPr>
        <w:t>'</w:t>
      </w:r>
      <w:r w:rsidR="009A62A2" w:rsidRPr="004F5892">
        <w:rPr>
          <w:rFonts w:ascii="Arial" w:hAnsi="Arial" w:hint="cs"/>
          <w:noProof w:val="0"/>
          <w:rtl/>
        </w:rPr>
        <w:t xml:space="preserve"> סיפרה לו שהמנוחה רוצה לתת את הדירה למשיב. ק</w:t>
      </w:r>
      <w:r w:rsidR="008F655E">
        <w:rPr>
          <w:rFonts w:ascii="Arial" w:hAnsi="Arial" w:hint="cs"/>
          <w:noProof w:val="0"/>
          <w:rtl/>
        </w:rPr>
        <w:t>'</w:t>
      </w:r>
      <w:r w:rsidR="009A62A2" w:rsidRPr="004F5892">
        <w:rPr>
          <w:rFonts w:ascii="Arial" w:hAnsi="Arial" w:hint="cs"/>
          <w:noProof w:val="0"/>
          <w:rtl/>
        </w:rPr>
        <w:t xml:space="preserve"> אישר שהוא מזהה את חתימתו על הצוואה והוא זוכר שהמנוחה ביקשה שהמשיב יקבל את דירתה. גלס הגיש תצהיר </w:t>
      </w:r>
      <w:r w:rsidR="000774C6">
        <w:rPr>
          <w:rFonts w:ascii="Arial" w:hAnsi="Arial" w:hint="cs"/>
          <w:noProof w:val="0"/>
          <w:rtl/>
        </w:rPr>
        <w:t xml:space="preserve">שבו הוא מאשר </w:t>
      </w:r>
      <w:r w:rsidR="009A62A2" w:rsidRPr="004F5892">
        <w:rPr>
          <w:rFonts w:ascii="Arial" w:hAnsi="Arial" w:hint="cs"/>
          <w:noProof w:val="0"/>
          <w:rtl/>
        </w:rPr>
        <w:t>שהוא הקליט את ק</w:t>
      </w:r>
      <w:r w:rsidR="008F655E">
        <w:rPr>
          <w:rFonts w:ascii="Arial" w:hAnsi="Arial" w:hint="cs"/>
          <w:noProof w:val="0"/>
          <w:rtl/>
        </w:rPr>
        <w:t>'</w:t>
      </w:r>
      <w:r w:rsidR="009A62A2" w:rsidRPr="004F5892">
        <w:rPr>
          <w:rFonts w:ascii="Arial" w:hAnsi="Arial" w:hint="cs"/>
          <w:noProof w:val="0"/>
          <w:rtl/>
        </w:rPr>
        <w:t xml:space="preserve"> בביתו </w:t>
      </w:r>
      <w:r w:rsidR="00D829A2">
        <w:rPr>
          <w:rFonts w:ascii="Arial" w:hAnsi="Arial" w:hint="cs"/>
          <w:noProof w:val="0"/>
          <w:rtl/>
        </w:rPr>
        <w:t>של ק</w:t>
      </w:r>
      <w:r w:rsidR="008F655E">
        <w:rPr>
          <w:rFonts w:ascii="Arial" w:hAnsi="Arial" w:hint="cs"/>
          <w:noProof w:val="0"/>
          <w:rtl/>
        </w:rPr>
        <w:t>'</w:t>
      </w:r>
      <w:r w:rsidR="00D829A2">
        <w:rPr>
          <w:rFonts w:ascii="Arial" w:hAnsi="Arial" w:hint="cs"/>
          <w:noProof w:val="0"/>
          <w:rtl/>
        </w:rPr>
        <w:t xml:space="preserve"> </w:t>
      </w:r>
      <w:r w:rsidR="009A62A2" w:rsidRPr="004F5892">
        <w:rPr>
          <w:rFonts w:ascii="Arial" w:hAnsi="Arial" w:hint="cs"/>
          <w:noProof w:val="0"/>
          <w:rtl/>
        </w:rPr>
        <w:t>והמשיב לא היה נוכח במפגש זה.</w:t>
      </w:r>
    </w:p>
    <w:p w:rsidR="009A62A2" w:rsidRPr="008F655E" w:rsidRDefault="009A62A2" w:rsidP="001F5646">
      <w:pPr>
        <w:pStyle w:val="ad"/>
        <w:spacing w:line="360" w:lineRule="auto"/>
        <w:rPr>
          <w:rFonts w:ascii="Arial" w:hAnsi="Arial"/>
          <w:noProof w:val="0"/>
          <w:rtl/>
        </w:rPr>
      </w:pPr>
    </w:p>
    <w:p w:rsidR="00A00A78" w:rsidRPr="004F5892" w:rsidRDefault="004F5892" w:rsidP="008F655E">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9A62A2" w:rsidRPr="004F5892">
        <w:rPr>
          <w:rFonts w:ascii="Arial" w:hAnsi="Arial" w:hint="cs"/>
          <w:noProof w:val="0"/>
          <w:rtl/>
        </w:rPr>
        <w:t>ב"כ המערער וויתר על חקירתו של גלס ומכאן שעדו</w:t>
      </w:r>
      <w:r w:rsidR="003654C1" w:rsidRPr="004F5892">
        <w:rPr>
          <w:rFonts w:ascii="Arial" w:hAnsi="Arial" w:hint="cs"/>
          <w:noProof w:val="0"/>
          <w:rtl/>
        </w:rPr>
        <w:t>תו של גלס לא נסתרה. לכן, יש לקבל כממצא שהתקיימה שיחה בין ק</w:t>
      </w:r>
      <w:r w:rsidR="008F655E">
        <w:rPr>
          <w:rFonts w:ascii="Arial" w:hAnsi="Arial" w:hint="cs"/>
          <w:noProof w:val="0"/>
          <w:rtl/>
        </w:rPr>
        <w:t>'</w:t>
      </w:r>
      <w:r w:rsidR="003654C1" w:rsidRPr="004F5892">
        <w:rPr>
          <w:rFonts w:ascii="Arial" w:hAnsi="Arial" w:hint="cs"/>
          <w:noProof w:val="0"/>
          <w:rtl/>
        </w:rPr>
        <w:t xml:space="preserve"> לגלס ללא נוכחות המשיב, בביתו של ק</w:t>
      </w:r>
      <w:r w:rsidR="008F655E">
        <w:rPr>
          <w:rFonts w:ascii="Arial" w:hAnsi="Arial" w:hint="cs"/>
          <w:noProof w:val="0"/>
          <w:rtl/>
        </w:rPr>
        <w:t>'</w:t>
      </w:r>
      <w:r w:rsidR="003654C1" w:rsidRPr="004F5892">
        <w:rPr>
          <w:rFonts w:ascii="Arial" w:hAnsi="Arial" w:hint="cs"/>
          <w:noProof w:val="0"/>
          <w:rtl/>
        </w:rPr>
        <w:t xml:space="preserve"> ובאותה שיחה מסר ק</w:t>
      </w:r>
      <w:r w:rsidR="008F655E">
        <w:rPr>
          <w:rFonts w:ascii="Arial" w:hAnsi="Arial" w:hint="cs"/>
          <w:noProof w:val="0"/>
          <w:rtl/>
        </w:rPr>
        <w:t>'</w:t>
      </w:r>
      <w:r w:rsidR="003654C1" w:rsidRPr="004F5892">
        <w:rPr>
          <w:rFonts w:ascii="Arial" w:hAnsi="Arial" w:hint="cs"/>
          <w:noProof w:val="0"/>
          <w:rtl/>
        </w:rPr>
        <w:t xml:space="preserve"> לגלס את הדברים שמפ</w:t>
      </w:r>
      <w:r w:rsidR="00B06C4B">
        <w:rPr>
          <w:rFonts w:ascii="Arial" w:hAnsi="Arial" w:hint="cs"/>
          <w:noProof w:val="0"/>
          <w:rtl/>
        </w:rPr>
        <w:t>ורטים בתצהירו של גלס ולפיהם</w:t>
      </w:r>
      <w:r w:rsidR="003654C1" w:rsidRPr="004F5892">
        <w:rPr>
          <w:rFonts w:ascii="Arial" w:hAnsi="Arial" w:hint="cs"/>
          <w:noProof w:val="0"/>
          <w:rtl/>
        </w:rPr>
        <w:t xml:space="preserve"> המנוחה רצתה להעביר את דירתה למשיב והיא חתמה על הצוואה שהוא הדפיס.</w:t>
      </w:r>
      <w:r w:rsidR="00677C95" w:rsidRPr="004F5892">
        <w:rPr>
          <w:rFonts w:ascii="Arial" w:hAnsi="Arial" w:hint="cs"/>
          <w:noProof w:val="0"/>
          <w:rtl/>
        </w:rPr>
        <w:t xml:space="preserve"> אכן, עדות גלס היא עדות מפי השמועה שככלל אין לקבלה. אולם, בשנים האחרונות גוברת המגמה לעבור מכ</w:t>
      </w:r>
      <w:r w:rsidR="00A00A78" w:rsidRPr="004F5892">
        <w:rPr>
          <w:rFonts w:ascii="Arial" w:hAnsi="Arial" w:hint="cs"/>
          <w:noProof w:val="0"/>
          <w:rtl/>
        </w:rPr>
        <w:t>ללי קבילות לכללי משקל תוך העדפת השיטה הבוחנת את הראייה לגופה חלף פסילתה על הסף. לכן, יש לתת לעדותו של גלס משקל כלשהו אף אם נמוך, במיוחד לאור תקנה 28(א) ל</w:t>
      </w:r>
      <w:r w:rsidR="00A00A78" w:rsidRPr="00764D5F">
        <w:rPr>
          <w:rFonts w:ascii="Arial" w:hAnsi="Arial" w:hint="cs"/>
          <w:b/>
          <w:bCs/>
          <w:noProof w:val="0"/>
          <w:rtl/>
        </w:rPr>
        <w:t>תקנות בית המשפט לענייני משפחה (</w:t>
      </w:r>
      <w:r w:rsidR="00764D5F" w:rsidRPr="00764D5F">
        <w:rPr>
          <w:rFonts w:ascii="Arial" w:hAnsi="Arial" w:hint="cs"/>
          <w:b/>
          <w:bCs/>
          <w:noProof w:val="0"/>
          <w:rtl/>
        </w:rPr>
        <w:t>ס</w:t>
      </w:r>
      <w:r w:rsidR="00A00A78" w:rsidRPr="00764D5F">
        <w:rPr>
          <w:rFonts w:ascii="Arial" w:hAnsi="Arial" w:hint="cs"/>
          <w:b/>
          <w:bCs/>
          <w:noProof w:val="0"/>
          <w:rtl/>
        </w:rPr>
        <w:t>דרי דין)</w:t>
      </w:r>
      <w:r w:rsidR="00A00A78" w:rsidRPr="004F5892">
        <w:rPr>
          <w:rFonts w:ascii="Arial" w:hAnsi="Arial" w:hint="cs"/>
          <w:noProof w:val="0"/>
          <w:rtl/>
        </w:rPr>
        <w:t xml:space="preserve"> תשפ"א </w:t>
      </w:r>
      <w:r w:rsidR="00A00A78" w:rsidRPr="004F5892">
        <w:rPr>
          <w:rFonts w:ascii="Arial" w:hAnsi="Arial"/>
          <w:noProof w:val="0"/>
          <w:rtl/>
        </w:rPr>
        <w:t>–</w:t>
      </w:r>
      <w:r w:rsidR="00A00A78" w:rsidRPr="004F5892">
        <w:rPr>
          <w:rFonts w:ascii="Arial" w:hAnsi="Arial" w:hint="cs"/>
          <w:noProof w:val="0"/>
          <w:rtl/>
        </w:rPr>
        <w:t xml:space="preserve"> 2020 </w:t>
      </w:r>
      <w:r w:rsidR="00D829A2">
        <w:rPr>
          <w:rFonts w:ascii="Arial" w:hAnsi="Arial" w:hint="cs"/>
          <w:noProof w:val="0"/>
          <w:rtl/>
        </w:rPr>
        <w:t xml:space="preserve">(להלן: </w:t>
      </w:r>
      <w:r w:rsidR="00D829A2" w:rsidRPr="00D829A2">
        <w:rPr>
          <w:rFonts w:ascii="Arial" w:hAnsi="Arial" w:hint="cs"/>
          <w:b/>
          <w:bCs/>
          <w:noProof w:val="0"/>
          <w:rtl/>
        </w:rPr>
        <w:t>תקנות המשפחה</w:t>
      </w:r>
      <w:r w:rsidR="00D829A2">
        <w:rPr>
          <w:rFonts w:ascii="Arial" w:hAnsi="Arial" w:hint="cs"/>
          <w:noProof w:val="0"/>
          <w:rtl/>
        </w:rPr>
        <w:t xml:space="preserve">) </w:t>
      </w:r>
      <w:r w:rsidR="00A00A78" w:rsidRPr="004F5892">
        <w:rPr>
          <w:rFonts w:ascii="Arial" w:hAnsi="Arial" w:hint="cs"/>
          <w:noProof w:val="0"/>
          <w:rtl/>
        </w:rPr>
        <w:t>הקובעת כי: "</w:t>
      </w:r>
      <w:r w:rsidR="00A00A78" w:rsidRPr="00764D5F">
        <w:rPr>
          <w:rFonts w:ascii="Arial" w:hAnsi="Arial" w:hint="cs"/>
          <w:b/>
          <w:bCs/>
          <w:noProof w:val="0"/>
          <w:rtl/>
        </w:rPr>
        <w:t>בית משפט רשאי לקבל כראייה כל עדות שהובאה לפניו, אף אם אינה קבילה בבית משפט אחר</w:t>
      </w:r>
      <w:r w:rsidR="00A00A78" w:rsidRPr="004F5892">
        <w:rPr>
          <w:rFonts w:ascii="Arial" w:hAnsi="Arial" w:hint="cs"/>
          <w:noProof w:val="0"/>
          <w:rtl/>
        </w:rPr>
        <w:t>".</w:t>
      </w:r>
    </w:p>
    <w:p w:rsidR="00A00A78" w:rsidRPr="00A00A78" w:rsidRDefault="00A00A78" w:rsidP="001F5646">
      <w:pPr>
        <w:pStyle w:val="ad"/>
        <w:spacing w:line="360" w:lineRule="auto"/>
        <w:rPr>
          <w:rFonts w:ascii="Arial" w:hAnsi="Arial"/>
          <w:noProof w:val="0"/>
          <w:rtl/>
        </w:rPr>
      </w:pPr>
    </w:p>
    <w:p w:rsidR="00E77573" w:rsidRPr="004F5892" w:rsidRDefault="004F5892" w:rsidP="008F655E">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A27463" w:rsidRPr="004F5892">
        <w:rPr>
          <w:rFonts w:ascii="Arial" w:hAnsi="Arial" w:hint="cs"/>
          <w:noProof w:val="0"/>
          <w:rtl/>
        </w:rPr>
        <w:t>כאשר מצרפים את עדותו של גלס עם דברי</w:t>
      </w:r>
      <w:r w:rsidR="00764D5F">
        <w:rPr>
          <w:rFonts w:ascii="Arial" w:hAnsi="Arial" w:hint="cs"/>
          <w:noProof w:val="0"/>
          <w:rtl/>
        </w:rPr>
        <w:t xml:space="preserve"> ק</w:t>
      </w:r>
      <w:r w:rsidR="008F655E">
        <w:rPr>
          <w:rFonts w:ascii="Arial" w:hAnsi="Arial" w:hint="cs"/>
          <w:noProof w:val="0"/>
          <w:rtl/>
        </w:rPr>
        <w:t>'</w:t>
      </w:r>
      <w:r w:rsidR="00764D5F">
        <w:rPr>
          <w:rFonts w:ascii="Arial" w:hAnsi="Arial" w:hint="cs"/>
          <w:noProof w:val="0"/>
          <w:rtl/>
        </w:rPr>
        <w:t xml:space="preserve"> בסרטון, הנסיבות שבגללן</w:t>
      </w:r>
      <w:r w:rsidR="00A27463" w:rsidRPr="004F5892">
        <w:rPr>
          <w:rFonts w:ascii="Arial" w:hAnsi="Arial" w:hint="cs"/>
          <w:noProof w:val="0"/>
          <w:rtl/>
        </w:rPr>
        <w:t xml:space="preserve"> לא הובא ק</w:t>
      </w:r>
      <w:r w:rsidR="008F655E">
        <w:rPr>
          <w:rFonts w:ascii="Arial" w:hAnsi="Arial" w:hint="cs"/>
          <w:noProof w:val="0"/>
          <w:rtl/>
        </w:rPr>
        <w:t>'</w:t>
      </w:r>
      <w:r w:rsidR="00A27463" w:rsidRPr="004F5892">
        <w:rPr>
          <w:rFonts w:ascii="Arial" w:hAnsi="Arial" w:hint="cs"/>
          <w:noProof w:val="0"/>
          <w:rtl/>
        </w:rPr>
        <w:t xml:space="preserve"> לעדות </w:t>
      </w:r>
      <w:r w:rsidR="00E77573" w:rsidRPr="004F5892">
        <w:rPr>
          <w:rFonts w:ascii="Arial" w:hAnsi="Arial" w:hint="cs"/>
          <w:noProof w:val="0"/>
          <w:rtl/>
        </w:rPr>
        <w:t>מטעם המשיב והעובדה שלאחר שניתנה לשני הצדדים הזדמנות לזמן את ק</w:t>
      </w:r>
      <w:r w:rsidR="008F655E">
        <w:rPr>
          <w:rFonts w:ascii="Arial" w:hAnsi="Arial" w:hint="cs"/>
          <w:noProof w:val="0"/>
          <w:rtl/>
        </w:rPr>
        <w:t>'</w:t>
      </w:r>
      <w:r w:rsidR="00E77573" w:rsidRPr="004F5892">
        <w:rPr>
          <w:rFonts w:ascii="Arial" w:hAnsi="Arial" w:hint="cs"/>
          <w:noProof w:val="0"/>
          <w:rtl/>
        </w:rPr>
        <w:t xml:space="preserve"> בחר המערער שלא להגיש בקשה לזימונו, והעובדה שעדותו של גלס לא נסתרה</w:t>
      </w:r>
      <w:r w:rsidR="00D829A2">
        <w:rPr>
          <w:rFonts w:ascii="Arial" w:hAnsi="Arial" w:hint="cs"/>
          <w:noProof w:val="0"/>
          <w:rtl/>
        </w:rPr>
        <w:t>,</w:t>
      </w:r>
      <w:r w:rsidR="00E77573" w:rsidRPr="004F5892">
        <w:rPr>
          <w:rFonts w:ascii="Arial" w:hAnsi="Arial" w:hint="cs"/>
          <w:noProof w:val="0"/>
          <w:rtl/>
        </w:rPr>
        <w:t xml:space="preserve"> אזי ניתן לייחס משקל, גם אם נמוך, לתוכן דבריו של ק</w:t>
      </w:r>
      <w:r w:rsidR="008F655E">
        <w:rPr>
          <w:rFonts w:ascii="Arial" w:hAnsi="Arial" w:hint="cs"/>
          <w:noProof w:val="0"/>
          <w:rtl/>
        </w:rPr>
        <w:t>'</w:t>
      </w:r>
      <w:r w:rsidR="00E77573" w:rsidRPr="004F5892">
        <w:rPr>
          <w:rFonts w:ascii="Arial" w:hAnsi="Arial" w:hint="cs"/>
          <w:noProof w:val="0"/>
          <w:rtl/>
        </w:rPr>
        <w:t xml:space="preserve"> אשר נמסרו לגלס.</w:t>
      </w:r>
      <w:r w:rsidR="00A27463" w:rsidRPr="004F5892">
        <w:rPr>
          <w:rFonts w:ascii="Arial" w:hAnsi="Arial" w:hint="cs"/>
          <w:noProof w:val="0"/>
          <w:rtl/>
        </w:rPr>
        <w:t xml:space="preserve"> </w:t>
      </w:r>
      <w:r w:rsidR="00E77573" w:rsidRPr="004F5892">
        <w:rPr>
          <w:rFonts w:ascii="Arial" w:hAnsi="Arial" w:hint="cs"/>
          <w:noProof w:val="0"/>
          <w:rtl/>
        </w:rPr>
        <w:t>דברי ק</w:t>
      </w:r>
      <w:r w:rsidR="008F655E">
        <w:rPr>
          <w:rFonts w:ascii="Arial" w:hAnsi="Arial" w:hint="cs"/>
          <w:noProof w:val="0"/>
          <w:rtl/>
        </w:rPr>
        <w:t>'</w:t>
      </w:r>
      <w:r w:rsidR="00764D5F">
        <w:rPr>
          <w:rFonts w:ascii="Arial" w:hAnsi="Arial" w:hint="cs"/>
          <w:noProof w:val="0"/>
          <w:rtl/>
        </w:rPr>
        <w:t xml:space="preserve"> לפיהם המנוחה אמרה שהיא רוצה</w:t>
      </w:r>
      <w:r w:rsidR="00E77573" w:rsidRPr="004F5892">
        <w:rPr>
          <w:rFonts w:ascii="Arial" w:hAnsi="Arial" w:hint="cs"/>
          <w:noProof w:val="0"/>
          <w:rtl/>
        </w:rPr>
        <w:t xml:space="preserve"> שהדירה תועבר למשיב וכי הצוואה נערכה על פי בקשתה, מחזקים את המסקנה שמדובר בצוואת אמת המשקפת את רצון המנוחה.</w:t>
      </w:r>
    </w:p>
    <w:p w:rsidR="00E77573" w:rsidRPr="00764D5F" w:rsidRDefault="00E77573" w:rsidP="001F5646">
      <w:pPr>
        <w:pStyle w:val="ad"/>
        <w:spacing w:line="360" w:lineRule="auto"/>
        <w:rPr>
          <w:rFonts w:ascii="Arial" w:hAnsi="Arial"/>
          <w:noProof w:val="0"/>
          <w:rtl/>
        </w:rPr>
      </w:pPr>
    </w:p>
    <w:p w:rsidR="00E77573" w:rsidRPr="004F5892" w:rsidRDefault="004F5892" w:rsidP="008F655E">
      <w:pPr>
        <w:spacing w:line="360" w:lineRule="auto"/>
        <w:ind w:left="720" w:hanging="720"/>
        <w:jc w:val="both"/>
        <w:rPr>
          <w:rFonts w:ascii="Arial" w:hAnsi="Arial"/>
          <w:noProof w:val="0"/>
        </w:rPr>
      </w:pPr>
      <w:r>
        <w:rPr>
          <w:rFonts w:ascii="Arial" w:hAnsi="Arial" w:hint="cs"/>
          <w:noProof w:val="0"/>
          <w:rtl/>
        </w:rPr>
        <w:lastRenderedPageBreak/>
        <w:t>6.</w:t>
      </w:r>
      <w:r>
        <w:rPr>
          <w:rFonts w:ascii="Arial" w:hAnsi="Arial" w:hint="cs"/>
          <w:noProof w:val="0"/>
          <w:rtl/>
        </w:rPr>
        <w:tab/>
      </w:r>
      <w:r w:rsidR="00E77573" w:rsidRPr="004F5892">
        <w:rPr>
          <w:rFonts w:ascii="Arial" w:hAnsi="Arial" w:hint="cs"/>
          <w:noProof w:val="0"/>
          <w:rtl/>
        </w:rPr>
        <w:t>אין מחלוקת שה</w:t>
      </w:r>
      <w:r w:rsidR="00764D5F">
        <w:rPr>
          <w:rFonts w:ascii="Arial" w:hAnsi="Arial" w:hint="cs"/>
          <w:noProof w:val="0"/>
          <w:rtl/>
        </w:rPr>
        <w:t>משיב שלח למערער בפקס עותק מצוואת</w:t>
      </w:r>
      <w:r w:rsidR="00E77573" w:rsidRPr="004F5892">
        <w:rPr>
          <w:rFonts w:ascii="Arial" w:hAnsi="Arial" w:hint="cs"/>
          <w:noProof w:val="0"/>
          <w:rtl/>
        </w:rPr>
        <w:t xml:space="preserve"> 2000 בשנת 2017. למרות שהמערער הכיר את ק</w:t>
      </w:r>
      <w:r w:rsidR="008F655E">
        <w:rPr>
          <w:rFonts w:ascii="Arial" w:hAnsi="Arial" w:hint="cs"/>
          <w:noProof w:val="0"/>
          <w:rtl/>
        </w:rPr>
        <w:t>'</w:t>
      </w:r>
      <w:r w:rsidR="00E77573" w:rsidRPr="004F5892">
        <w:rPr>
          <w:rFonts w:ascii="Arial" w:hAnsi="Arial" w:hint="cs"/>
          <w:noProof w:val="0"/>
          <w:rtl/>
        </w:rPr>
        <w:t>, הוא נמנע מלפנות אליו ולברר עמו את נסיבות עריכת הצוואה ולא פעל לאישוש או להפרכת החשדות שהוא העלה בעת שקיבל לידיו צוואה זו.</w:t>
      </w:r>
    </w:p>
    <w:p w:rsidR="00E77573" w:rsidRPr="00E77573" w:rsidRDefault="00E77573" w:rsidP="001F5646">
      <w:pPr>
        <w:pStyle w:val="ad"/>
        <w:spacing w:line="360" w:lineRule="auto"/>
        <w:rPr>
          <w:rFonts w:ascii="Arial" w:hAnsi="Arial"/>
          <w:noProof w:val="0"/>
          <w:rtl/>
        </w:rPr>
      </w:pPr>
    </w:p>
    <w:p w:rsidR="00977147" w:rsidRPr="004F5892" w:rsidRDefault="004F5892" w:rsidP="00D829A2">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E77573" w:rsidRPr="004F5892">
        <w:rPr>
          <w:rFonts w:ascii="Arial" w:hAnsi="Arial" w:hint="cs"/>
          <w:noProof w:val="0"/>
          <w:rtl/>
        </w:rPr>
        <w:t xml:space="preserve">אינדיקציה נוספת </w:t>
      </w:r>
      <w:r w:rsidR="000C05E0" w:rsidRPr="004F5892">
        <w:rPr>
          <w:rFonts w:ascii="Arial" w:hAnsi="Arial" w:hint="cs"/>
          <w:noProof w:val="0"/>
          <w:rtl/>
        </w:rPr>
        <w:t>לכך שצוואת 2000 משקפת את רצונה של המנוחה ניתן למצוא בעדותו של עו"ד הורנשטיין שערך את צוואת 96 והיה אחד העדים לה. לדבריו, רצונה של המנוחה היה להעביר את הדירה למשיב והמנוחה סיפרה לו שאחד מבניה נמצא במצב כספי פחות טוב ולכן היא רוצה להעניק רק לו את הדירה. ל</w:t>
      </w:r>
      <w:r w:rsidR="00D829A2">
        <w:rPr>
          <w:rFonts w:ascii="Arial" w:hAnsi="Arial" w:hint="cs"/>
          <w:noProof w:val="0"/>
          <w:rtl/>
        </w:rPr>
        <w:t>טענתו</w:t>
      </w:r>
      <w:r w:rsidR="000C05E0" w:rsidRPr="004F5892">
        <w:rPr>
          <w:rFonts w:ascii="Arial" w:hAnsi="Arial" w:hint="cs"/>
          <w:noProof w:val="0"/>
          <w:rtl/>
        </w:rPr>
        <w:t>, הוא הזהיר את המנוחה שהדבר יכול להביא לכך שאחרי מותה ילדיה לא ישבו יחד בליל הסדר ואולם זה היה רצונה. עדותו של עו"ד הורנשטיין נמצאה אמינה ומהימנה.</w:t>
      </w:r>
      <w:r w:rsidR="00764D5F">
        <w:rPr>
          <w:rFonts w:ascii="Arial" w:hAnsi="Arial" w:hint="cs"/>
          <w:noProof w:val="0"/>
          <w:rtl/>
        </w:rPr>
        <w:t xml:space="preserve"> </w:t>
      </w:r>
      <w:r w:rsidR="000C05E0" w:rsidRPr="004F5892">
        <w:rPr>
          <w:rFonts w:ascii="Arial" w:hAnsi="Arial" w:hint="cs"/>
          <w:noProof w:val="0"/>
          <w:rtl/>
        </w:rPr>
        <w:t>מדובר בעד אובייקטיבי שאין לו עניין בתוצאות ההליך. צוואת 2000 זהה כמעט לחלוטין לצוואת 96</w:t>
      </w:r>
      <w:r w:rsidR="00977147" w:rsidRPr="004F5892">
        <w:rPr>
          <w:rFonts w:ascii="Arial" w:hAnsi="Arial" w:hint="cs"/>
          <w:noProof w:val="0"/>
          <w:rtl/>
        </w:rPr>
        <w:t xml:space="preserve"> ולכן יש בעדותו באשר לנסיבות עריכת צוואת 96 ובנוגע לרצון המנוחה, כדי לתמוך במסקנה שצוואת 2000 שיקפה את רצונה האמיתי של המנוחה.</w:t>
      </w:r>
    </w:p>
    <w:p w:rsidR="00977147" w:rsidRPr="00977147" w:rsidRDefault="00977147" w:rsidP="001F5646">
      <w:pPr>
        <w:pStyle w:val="ad"/>
        <w:spacing w:line="360" w:lineRule="auto"/>
        <w:rPr>
          <w:rFonts w:ascii="Arial" w:hAnsi="Arial"/>
          <w:noProof w:val="0"/>
          <w:rtl/>
        </w:rPr>
      </w:pPr>
    </w:p>
    <w:p w:rsidR="00E50446" w:rsidRPr="004F5892" w:rsidRDefault="004F5892" w:rsidP="001F5646">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764D5F">
        <w:rPr>
          <w:rFonts w:ascii="Arial" w:hAnsi="Arial" w:hint="cs"/>
          <w:noProof w:val="0"/>
          <w:rtl/>
        </w:rPr>
        <w:t xml:space="preserve">אישור העדים בצוואת 2000 </w:t>
      </w:r>
      <w:r w:rsidR="00977147" w:rsidRPr="004F5892">
        <w:rPr>
          <w:rFonts w:ascii="Arial" w:hAnsi="Arial" w:hint="cs"/>
          <w:noProof w:val="0"/>
          <w:rtl/>
        </w:rPr>
        <w:t>הוא תקין. מאחר שבאישור העדים נאמר שהמנוחה חתמה על הצוואה בפני העדים בדעה צלולה ומיושבת ומרצונה הטוב, יש להסתפק בכך והצהרה זו עונה על דרישת סעיף 20 ל</w:t>
      </w:r>
      <w:r w:rsidR="00977147" w:rsidRPr="00764D5F">
        <w:rPr>
          <w:rFonts w:ascii="Arial" w:hAnsi="Arial" w:hint="cs"/>
          <w:b/>
          <w:bCs/>
          <w:noProof w:val="0"/>
          <w:rtl/>
        </w:rPr>
        <w:t>חוק הירושה</w:t>
      </w:r>
      <w:r w:rsidR="00977147" w:rsidRPr="004F5892">
        <w:rPr>
          <w:rFonts w:ascii="Arial" w:hAnsi="Arial" w:hint="cs"/>
          <w:noProof w:val="0"/>
          <w:rtl/>
        </w:rPr>
        <w:t xml:space="preserve"> תשכ"ה </w:t>
      </w:r>
      <w:r w:rsidR="00977147" w:rsidRPr="004F5892">
        <w:rPr>
          <w:rFonts w:ascii="Arial" w:hAnsi="Arial"/>
          <w:noProof w:val="0"/>
          <w:rtl/>
        </w:rPr>
        <w:t>–</w:t>
      </w:r>
      <w:r w:rsidR="00977147" w:rsidRPr="004F5892">
        <w:rPr>
          <w:rFonts w:ascii="Arial" w:hAnsi="Arial" w:hint="cs"/>
          <w:noProof w:val="0"/>
          <w:rtl/>
        </w:rPr>
        <w:t xml:space="preserve"> 1965 (להלן: </w:t>
      </w:r>
      <w:r w:rsidR="00977147" w:rsidRPr="003B57A7">
        <w:rPr>
          <w:rFonts w:ascii="Arial" w:hAnsi="Arial" w:hint="cs"/>
          <w:b/>
          <w:bCs/>
          <w:noProof w:val="0"/>
          <w:rtl/>
        </w:rPr>
        <w:t>חוק הירושה</w:t>
      </w:r>
      <w:r w:rsidR="00977147" w:rsidRPr="004F5892">
        <w:rPr>
          <w:rFonts w:ascii="Arial" w:hAnsi="Arial" w:hint="cs"/>
          <w:noProof w:val="0"/>
          <w:rtl/>
        </w:rPr>
        <w:t>). המנוחה ידעה שהיא חותמת על צוואה והבינה את</w:t>
      </w:r>
      <w:r w:rsidR="00E50446" w:rsidRPr="004F5892">
        <w:rPr>
          <w:rFonts w:ascii="Arial" w:hAnsi="Arial" w:hint="cs"/>
          <w:noProof w:val="0"/>
          <w:rtl/>
        </w:rPr>
        <w:t xml:space="preserve"> תוכנה. אף אם היה מקום לראות בנוסח אישור העדים משום פגם פורמלי, ובית המשפט לא סבור כך, מתקיימים מרכיבי היסוד של צוואה בעדים ובית המשפט שוכנע שהצוואה משקפת את רצונה האמיתי והחופשי של המנוחה.</w:t>
      </w:r>
    </w:p>
    <w:p w:rsidR="00E50446" w:rsidRPr="00E50446" w:rsidRDefault="00E50446" w:rsidP="001F5646">
      <w:pPr>
        <w:pStyle w:val="ad"/>
        <w:spacing w:line="360" w:lineRule="auto"/>
        <w:rPr>
          <w:rFonts w:ascii="Arial" w:hAnsi="Arial"/>
          <w:noProof w:val="0"/>
          <w:rtl/>
        </w:rPr>
      </w:pPr>
    </w:p>
    <w:p w:rsidR="005D0A82" w:rsidRPr="004F5892" w:rsidRDefault="004F5892" w:rsidP="008F655E">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E50446" w:rsidRPr="004F5892">
        <w:rPr>
          <w:rFonts w:ascii="Arial" w:hAnsi="Arial" w:hint="cs"/>
          <w:noProof w:val="0"/>
          <w:rtl/>
        </w:rPr>
        <w:t>בסרטון ק</w:t>
      </w:r>
      <w:r w:rsidR="008F655E">
        <w:rPr>
          <w:rFonts w:ascii="Arial" w:hAnsi="Arial" w:hint="cs"/>
          <w:noProof w:val="0"/>
          <w:rtl/>
        </w:rPr>
        <w:t>'</w:t>
      </w:r>
      <w:r w:rsidR="00E50446" w:rsidRPr="004F5892">
        <w:rPr>
          <w:rFonts w:ascii="Arial" w:hAnsi="Arial" w:hint="cs"/>
          <w:noProof w:val="0"/>
          <w:rtl/>
        </w:rPr>
        <w:t xml:space="preserve"> זיהה את חתימתו על הצוואה, הוא סיפר שהמנוחה אמרה לו שהיא רוצה שהמשיב יקבל את דירתה, קיימת עדות </w:t>
      </w:r>
      <w:r w:rsidR="00D829A2">
        <w:rPr>
          <w:rFonts w:ascii="Arial" w:hAnsi="Arial" w:hint="cs"/>
          <w:noProof w:val="0"/>
          <w:rtl/>
        </w:rPr>
        <w:t xml:space="preserve">של </w:t>
      </w:r>
      <w:r w:rsidR="003B57A7">
        <w:rPr>
          <w:rFonts w:ascii="Arial" w:hAnsi="Arial" w:hint="cs"/>
          <w:noProof w:val="0"/>
          <w:rtl/>
        </w:rPr>
        <w:t>גלס שלא נסתרה וכן עדות עו"ד ה</w:t>
      </w:r>
      <w:r w:rsidR="00E50446" w:rsidRPr="004F5892">
        <w:rPr>
          <w:rFonts w:ascii="Arial" w:hAnsi="Arial" w:hint="cs"/>
          <w:noProof w:val="0"/>
          <w:rtl/>
        </w:rPr>
        <w:t>ורנשטיין שמלמד</w:t>
      </w:r>
      <w:r w:rsidR="003B57A7">
        <w:rPr>
          <w:rFonts w:ascii="Arial" w:hAnsi="Arial" w:hint="cs"/>
          <w:noProof w:val="0"/>
          <w:rtl/>
        </w:rPr>
        <w:t>ת</w:t>
      </w:r>
      <w:r w:rsidR="00E50446" w:rsidRPr="004F5892">
        <w:rPr>
          <w:rFonts w:ascii="Arial" w:hAnsi="Arial" w:hint="cs"/>
          <w:noProof w:val="0"/>
          <w:rtl/>
        </w:rPr>
        <w:t xml:space="preserve"> על רצונה בשנת 1996 לצוות את הדירה למשיב בלבד ולכן מדוב</w:t>
      </w:r>
      <w:r w:rsidR="003B57A7">
        <w:rPr>
          <w:rFonts w:ascii="Arial" w:hAnsi="Arial" w:hint="cs"/>
          <w:noProof w:val="0"/>
          <w:rtl/>
        </w:rPr>
        <w:t>ר בצוואת אמת. מאחר שלא נפל פגם ב</w:t>
      </w:r>
      <w:r w:rsidR="00E50446" w:rsidRPr="004F5892">
        <w:rPr>
          <w:rFonts w:ascii="Arial" w:hAnsi="Arial" w:hint="cs"/>
          <w:noProof w:val="0"/>
          <w:rtl/>
        </w:rPr>
        <w:t>צוואת 2000, הנטל להוכיח שהצוואה לא משקפת את רצונה האמיתי ש</w:t>
      </w:r>
      <w:r w:rsidR="00362C69" w:rsidRPr="004F5892">
        <w:rPr>
          <w:rFonts w:ascii="Arial" w:hAnsi="Arial" w:hint="cs"/>
          <w:noProof w:val="0"/>
          <w:rtl/>
        </w:rPr>
        <w:t>ל המנוחה נותר על כתפי המערער. אין כל דרישה שחתימת העדים תהיה על כל עמוד בצוואה ואין גם דרישה שחתימת המצווה תהיה על כל עמוד בצוואה ולכן לא נפל פגם צורני בצוואת 2000.</w:t>
      </w:r>
      <w:r w:rsidR="00977147" w:rsidRPr="004F5892">
        <w:rPr>
          <w:rFonts w:ascii="Arial" w:hAnsi="Arial" w:hint="cs"/>
          <w:noProof w:val="0"/>
          <w:rtl/>
        </w:rPr>
        <w:t xml:space="preserve"> </w:t>
      </w:r>
      <w:r w:rsidR="00E77573" w:rsidRPr="004F5892">
        <w:rPr>
          <w:rFonts w:ascii="Arial" w:hAnsi="Arial" w:hint="cs"/>
          <w:noProof w:val="0"/>
          <w:rtl/>
        </w:rPr>
        <w:t xml:space="preserve"> </w:t>
      </w:r>
      <w:r w:rsidR="00A00A78" w:rsidRPr="004F5892">
        <w:rPr>
          <w:rFonts w:ascii="Arial" w:hAnsi="Arial" w:hint="cs"/>
          <w:noProof w:val="0"/>
          <w:rtl/>
        </w:rPr>
        <w:t xml:space="preserve"> </w:t>
      </w:r>
      <w:r w:rsidR="00677C95" w:rsidRPr="004F5892">
        <w:rPr>
          <w:rFonts w:ascii="Arial" w:hAnsi="Arial" w:hint="cs"/>
          <w:noProof w:val="0"/>
          <w:rtl/>
        </w:rPr>
        <w:t xml:space="preserve"> </w:t>
      </w:r>
      <w:r w:rsidR="009A62A2" w:rsidRPr="004F5892">
        <w:rPr>
          <w:rFonts w:ascii="Arial" w:hAnsi="Arial" w:hint="cs"/>
          <w:noProof w:val="0"/>
          <w:rtl/>
        </w:rPr>
        <w:t xml:space="preserve">  </w:t>
      </w:r>
      <w:r w:rsidR="004C3702" w:rsidRPr="004F5892">
        <w:rPr>
          <w:rFonts w:ascii="Arial" w:hAnsi="Arial" w:hint="cs"/>
          <w:noProof w:val="0"/>
          <w:rtl/>
        </w:rPr>
        <w:t xml:space="preserve">  </w:t>
      </w:r>
      <w:r w:rsidR="00DC4177" w:rsidRPr="004F5892">
        <w:rPr>
          <w:rFonts w:ascii="Arial" w:hAnsi="Arial" w:hint="cs"/>
          <w:noProof w:val="0"/>
          <w:rtl/>
        </w:rPr>
        <w:t xml:space="preserve"> </w:t>
      </w:r>
      <w:r w:rsidR="002C3A92" w:rsidRPr="004F5892">
        <w:rPr>
          <w:rFonts w:ascii="Arial" w:hAnsi="Arial" w:hint="cs"/>
          <w:noProof w:val="0"/>
          <w:rtl/>
        </w:rPr>
        <w:t xml:space="preserve"> </w:t>
      </w:r>
      <w:r w:rsidR="00F85146" w:rsidRPr="004F5892">
        <w:rPr>
          <w:rFonts w:ascii="Arial" w:hAnsi="Arial" w:hint="cs"/>
          <w:noProof w:val="0"/>
          <w:rtl/>
        </w:rPr>
        <w:t xml:space="preserve">  </w:t>
      </w:r>
      <w:r w:rsidR="00A06E23" w:rsidRPr="004F5892">
        <w:rPr>
          <w:rFonts w:ascii="Arial" w:hAnsi="Arial" w:hint="cs"/>
          <w:noProof w:val="0"/>
          <w:rtl/>
        </w:rPr>
        <w:t xml:space="preserve"> </w:t>
      </w:r>
      <w:r w:rsidR="00C84C97" w:rsidRPr="004F5892">
        <w:rPr>
          <w:rFonts w:ascii="Arial" w:hAnsi="Arial" w:hint="cs"/>
          <w:noProof w:val="0"/>
          <w:rtl/>
        </w:rPr>
        <w:t xml:space="preserve">    </w:t>
      </w:r>
    </w:p>
    <w:p w:rsidR="00362C69" w:rsidRPr="00362C69" w:rsidRDefault="00362C69" w:rsidP="001F5646">
      <w:pPr>
        <w:pStyle w:val="ad"/>
        <w:spacing w:line="360" w:lineRule="auto"/>
        <w:rPr>
          <w:rFonts w:ascii="Arial" w:hAnsi="Arial"/>
          <w:noProof w:val="0"/>
          <w:rtl/>
        </w:rPr>
      </w:pPr>
    </w:p>
    <w:p w:rsidR="00AE433A" w:rsidRPr="004F5892" w:rsidRDefault="004F5892" w:rsidP="001F5646">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3B57A7">
        <w:rPr>
          <w:rFonts w:ascii="Arial" w:hAnsi="Arial" w:hint="cs"/>
          <w:noProof w:val="0"/>
          <w:rtl/>
        </w:rPr>
        <w:t xml:space="preserve">חוק </w:t>
      </w:r>
      <w:r w:rsidR="00362C69" w:rsidRPr="004F5892">
        <w:rPr>
          <w:rFonts w:ascii="Arial" w:hAnsi="Arial" w:hint="cs"/>
          <w:noProof w:val="0"/>
          <w:rtl/>
        </w:rPr>
        <w:t>הירושה לא קובע חובה לציין על גבי הצוואה במקרה שהמצווה אינו מסוגל לקרוא אותה</w:t>
      </w:r>
      <w:r w:rsidR="00D829A2">
        <w:rPr>
          <w:rFonts w:ascii="Arial" w:hAnsi="Arial" w:hint="cs"/>
          <w:noProof w:val="0"/>
          <w:rtl/>
        </w:rPr>
        <w:t>,</w:t>
      </w:r>
      <w:r w:rsidR="00362C69" w:rsidRPr="004F5892">
        <w:rPr>
          <w:rFonts w:ascii="Arial" w:hAnsi="Arial" w:hint="cs"/>
          <w:noProof w:val="0"/>
          <w:rtl/>
        </w:rPr>
        <w:t xml:space="preserve"> שהיא הוקראה לו. אולם, העדר רישום כאמור פותח פתח להתנגדות לקיום הצוואה ולכן משעולה טענה לפיה המצווה לא יכול היה לקרוא את הצוואה ולהבינה, </w:t>
      </w:r>
      <w:r w:rsidR="00036A32" w:rsidRPr="004F5892">
        <w:rPr>
          <w:rFonts w:ascii="Arial" w:hAnsi="Arial" w:hint="cs"/>
          <w:noProof w:val="0"/>
          <w:rtl/>
        </w:rPr>
        <w:t>על מבקש הקיום מוטל הנטל להוכיח בראיות שהמצווה הבין את תוכנה. במקרה דנן בית המשפט שוכנע שהמנוחה שלטה בעברית די הצורך על מנת להבין את צוואת 2000.</w:t>
      </w:r>
      <w:r w:rsidR="00012053">
        <w:rPr>
          <w:rFonts w:ascii="Arial" w:hAnsi="Arial" w:hint="cs"/>
          <w:noProof w:val="0"/>
          <w:rtl/>
        </w:rPr>
        <w:t xml:space="preserve"> </w:t>
      </w:r>
      <w:r w:rsidR="00036A32" w:rsidRPr="004F5892">
        <w:rPr>
          <w:rFonts w:ascii="Arial" w:hAnsi="Arial" w:hint="cs"/>
          <w:noProof w:val="0"/>
          <w:rtl/>
        </w:rPr>
        <w:t xml:space="preserve">המנוחה עלתה לישראל מרוסיה בשנת 1961 בהיותה כבת 28 שנים. </w:t>
      </w:r>
      <w:r w:rsidR="00012053">
        <w:rPr>
          <w:rFonts w:ascii="Arial" w:hAnsi="Arial" w:hint="cs"/>
          <w:noProof w:val="0"/>
          <w:rtl/>
        </w:rPr>
        <w:t>עו"ד הורנשטיין העיד שהוא שוחח עם</w:t>
      </w:r>
      <w:r w:rsidR="00036A32" w:rsidRPr="004F5892">
        <w:rPr>
          <w:rFonts w:ascii="Arial" w:hAnsi="Arial" w:hint="cs"/>
          <w:noProof w:val="0"/>
          <w:rtl/>
        </w:rPr>
        <w:t xml:space="preserve"> </w:t>
      </w:r>
      <w:r w:rsidR="00036A32" w:rsidRPr="004F5892">
        <w:rPr>
          <w:rFonts w:ascii="Arial" w:hAnsi="Arial" w:hint="cs"/>
          <w:noProof w:val="0"/>
          <w:rtl/>
        </w:rPr>
        <w:lastRenderedPageBreak/>
        <w:t>המנוחה רק בעברית והיא הבינה היטב את תוכן הצוואה. גם בנו של המערער העיד שהיה בקשר קרוב עם המנוחה ושוחח איתה בעברית בלבד והוא כלל אינו דובר רוסית.</w:t>
      </w:r>
      <w:r w:rsidR="00AE433A" w:rsidRPr="004F5892">
        <w:rPr>
          <w:rFonts w:ascii="Arial" w:hAnsi="Arial" w:hint="cs"/>
          <w:noProof w:val="0"/>
          <w:rtl/>
        </w:rPr>
        <w:t xml:space="preserve"> לכן, לא היה צורך לתרגם את הצוואה לשפה אחרת.</w:t>
      </w:r>
    </w:p>
    <w:p w:rsidR="00AE433A" w:rsidRPr="00AE433A" w:rsidRDefault="00AE433A" w:rsidP="001F5646">
      <w:pPr>
        <w:pStyle w:val="ad"/>
        <w:spacing w:line="360" w:lineRule="auto"/>
        <w:rPr>
          <w:rFonts w:ascii="Arial" w:hAnsi="Arial"/>
          <w:noProof w:val="0"/>
          <w:rtl/>
        </w:rPr>
      </w:pPr>
    </w:p>
    <w:p w:rsidR="00C0227E" w:rsidRPr="004F5892" w:rsidRDefault="004F5892" w:rsidP="000774C6">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AE433A" w:rsidRPr="004F5892">
        <w:rPr>
          <w:rFonts w:ascii="Arial" w:hAnsi="Arial" w:hint="cs"/>
          <w:noProof w:val="0"/>
          <w:rtl/>
        </w:rPr>
        <w:t>בכל הנוגע ליכולתה של המנ</w:t>
      </w:r>
      <w:r w:rsidR="00C60657" w:rsidRPr="004F5892">
        <w:rPr>
          <w:rFonts w:ascii="Arial" w:hAnsi="Arial" w:hint="cs"/>
          <w:noProof w:val="0"/>
          <w:rtl/>
        </w:rPr>
        <w:t>ו</w:t>
      </w:r>
      <w:r w:rsidR="00AE433A" w:rsidRPr="004F5892">
        <w:rPr>
          <w:rFonts w:ascii="Arial" w:hAnsi="Arial" w:hint="cs"/>
          <w:noProof w:val="0"/>
          <w:rtl/>
        </w:rPr>
        <w:t xml:space="preserve">חה לקרוא את הצוואה </w:t>
      </w:r>
      <w:r w:rsidR="00C60657" w:rsidRPr="004F5892">
        <w:rPr>
          <w:rFonts w:ascii="Arial" w:hAnsi="Arial"/>
          <w:noProof w:val="0"/>
          <w:rtl/>
        </w:rPr>
        <w:t>–</w:t>
      </w:r>
      <w:r w:rsidR="00C60657" w:rsidRPr="004F5892">
        <w:rPr>
          <w:rFonts w:ascii="Arial" w:hAnsi="Arial" w:hint="cs"/>
          <w:noProof w:val="0"/>
          <w:rtl/>
        </w:rPr>
        <w:t xml:space="preserve"> אף לשיטת המשיב, גם אם המנ</w:t>
      </w:r>
      <w:r w:rsidR="00012053">
        <w:rPr>
          <w:rFonts w:ascii="Arial" w:hAnsi="Arial" w:hint="cs"/>
          <w:noProof w:val="0"/>
          <w:rtl/>
        </w:rPr>
        <w:t>ו</w:t>
      </w:r>
      <w:r w:rsidR="00C60657" w:rsidRPr="004F5892">
        <w:rPr>
          <w:rFonts w:ascii="Arial" w:hAnsi="Arial" w:hint="cs"/>
          <w:noProof w:val="0"/>
          <w:rtl/>
        </w:rPr>
        <w:t>חה ידעה לקרוא עברית, היה זה ברמה נמוכה בלבד ומתעורר ספק ביחס ליכולתה לקרוא צוואה. מנגד, עו"ד הורנשטיין העיד שהמנוחה לא אמרה לו שהיא אינה יודעת לקרוא בעברית וכי היא הבינה על מה היא חותמת. גם צוואת 93 הי</w:t>
      </w:r>
      <w:r w:rsidR="00D829A2">
        <w:rPr>
          <w:rFonts w:ascii="Arial" w:hAnsi="Arial" w:hint="cs"/>
          <w:noProof w:val="0"/>
          <w:rtl/>
        </w:rPr>
        <w:t>י</w:t>
      </w:r>
      <w:r w:rsidR="00C60657" w:rsidRPr="004F5892">
        <w:rPr>
          <w:rFonts w:ascii="Arial" w:hAnsi="Arial" w:hint="cs"/>
          <w:noProof w:val="0"/>
          <w:rtl/>
        </w:rPr>
        <w:t>תה בעברית ולא הובאה כל ראייה שהיא הוקראה לה ולמרות זאת המערער מבקש לקיימה. מכאן</w:t>
      </w:r>
      <w:r w:rsidR="00012053">
        <w:rPr>
          <w:rFonts w:ascii="Arial" w:hAnsi="Arial" w:hint="cs"/>
          <w:noProof w:val="0"/>
          <w:rtl/>
        </w:rPr>
        <w:t xml:space="preserve">, שגם לשיטתו </w:t>
      </w:r>
      <w:r w:rsidR="000774C6">
        <w:rPr>
          <w:rFonts w:ascii="Arial" w:hAnsi="Arial" w:hint="cs"/>
          <w:noProof w:val="0"/>
          <w:rtl/>
        </w:rPr>
        <w:t xml:space="preserve">של המשיב </w:t>
      </w:r>
      <w:r w:rsidR="00012053">
        <w:rPr>
          <w:rFonts w:ascii="Arial" w:hAnsi="Arial" w:hint="cs"/>
          <w:noProof w:val="0"/>
          <w:rtl/>
        </w:rPr>
        <w:t>אין צורך לציין על ג</w:t>
      </w:r>
      <w:r w:rsidR="00C60657" w:rsidRPr="004F5892">
        <w:rPr>
          <w:rFonts w:ascii="Arial" w:hAnsi="Arial" w:hint="cs"/>
          <w:noProof w:val="0"/>
          <w:rtl/>
        </w:rPr>
        <w:t>בי הצוואה שהיא הוקראה לה.</w:t>
      </w:r>
      <w:r w:rsidR="00C0227E" w:rsidRPr="004F5892">
        <w:rPr>
          <w:rFonts w:ascii="Arial" w:hAnsi="Arial" w:hint="cs"/>
          <w:noProof w:val="0"/>
          <w:rtl/>
        </w:rPr>
        <w:t xml:space="preserve"> בכל מקרה לא ניתן לדעת האם צוואת 93 הוקראה למנוחה. צוואת 93 שהיא בכתב יד ויש בה הוראות מורכבות יותר</w:t>
      </w:r>
      <w:r w:rsidR="000774C6">
        <w:rPr>
          <w:rFonts w:ascii="Arial" w:hAnsi="Arial" w:hint="cs"/>
          <w:noProof w:val="0"/>
          <w:rtl/>
        </w:rPr>
        <w:t>,</w:t>
      </w:r>
      <w:r w:rsidR="00C0227E" w:rsidRPr="004F5892">
        <w:rPr>
          <w:rFonts w:ascii="Arial" w:hAnsi="Arial" w:hint="cs"/>
          <w:noProof w:val="0"/>
          <w:rtl/>
        </w:rPr>
        <w:t xml:space="preserve"> קש</w:t>
      </w:r>
      <w:r w:rsidR="00012053">
        <w:rPr>
          <w:rFonts w:ascii="Arial" w:hAnsi="Arial" w:hint="cs"/>
          <w:noProof w:val="0"/>
          <w:rtl/>
        </w:rPr>
        <w:t>ה יותר לקריאה ולהבנה ולמרות זאת</w:t>
      </w:r>
      <w:r w:rsidR="00C60657" w:rsidRPr="004F5892">
        <w:rPr>
          <w:rFonts w:ascii="Arial" w:hAnsi="Arial" w:hint="cs"/>
          <w:noProof w:val="0"/>
          <w:rtl/>
        </w:rPr>
        <w:t xml:space="preserve"> </w:t>
      </w:r>
      <w:r w:rsidR="00C0227E" w:rsidRPr="004F5892">
        <w:rPr>
          <w:rFonts w:ascii="Arial" w:hAnsi="Arial" w:hint="cs"/>
          <w:noProof w:val="0"/>
          <w:rtl/>
        </w:rPr>
        <w:t>המ</w:t>
      </w:r>
      <w:r w:rsidR="000774C6">
        <w:rPr>
          <w:rFonts w:ascii="Arial" w:hAnsi="Arial" w:hint="cs"/>
          <w:noProof w:val="0"/>
          <w:rtl/>
        </w:rPr>
        <w:t>ערער</w:t>
      </w:r>
      <w:r w:rsidR="00C0227E" w:rsidRPr="004F5892">
        <w:rPr>
          <w:rFonts w:ascii="Arial" w:hAnsi="Arial" w:hint="cs"/>
          <w:noProof w:val="0"/>
          <w:rtl/>
        </w:rPr>
        <w:t xml:space="preserve"> מבקש לקיימה.</w:t>
      </w:r>
    </w:p>
    <w:p w:rsidR="00C0227E" w:rsidRPr="00012053" w:rsidRDefault="00C0227E" w:rsidP="001F5646">
      <w:pPr>
        <w:pStyle w:val="ad"/>
        <w:spacing w:line="360" w:lineRule="auto"/>
        <w:rPr>
          <w:rFonts w:ascii="Arial" w:hAnsi="Arial"/>
          <w:noProof w:val="0"/>
          <w:rtl/>
        </w:rPr>
      </w:pPr>
    </w:p>
    <w:p w:rsidR="00F763AA" w:rsidRPr="004F5892" w:rsidRDefault="004F5892" w:rsidP="008F655E">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C0227E" w:rsidRPr="004F5892">
        <w:rPr>
          <w:rFonts w:ascii="Arial" w:hAnsi="Arial" w:hint="cs"/>
          <w:noProof w:val="0"/>
          <w:rtl/>
        </w:rPr>
        <w:t>אף אם מתעורר ספק ביחס ליכולתה של המנוחה לקרוא את צוואת 2000, עלה בידי המשיב לשכנע שהמנוחה ידעה שזו צוואתה והבינה את הוראותיה.</w:t>
      </w:r>
      <w:r w:rsidR="0062439D" w:rsidRPr="004F5892">
        <w:rPr>
          <w:rFonts w:ascii="Arial" w:hAnsi="Arial" w:hint="cs"/>
          <w:noProof w:val="0"/>
          <w:rtl/>
        </w:rPr>
        <w:t xml:space="preserve"> שהרי, צוואת 2000 היא חזרה על צוואת 96 בשינויים מינוריים ובנוגע לצוואת 96 נשמעה עדות עו"ד הורנשטיין שלא מותירה מקום לספק שהמנוחה ידעה </w:t>
      </w:r>
      <w:r w:rsidR="00012053">
        <w:rPr>
          <w:rFonts w:ascii="Arial" w:hAnsi="Arial" w:hint="cs"/>
          <w:noProof w:val="0"/>
          <w:rtl/>
        </w:rPr>
        <w:t>ש</w:t>
      </w:r>
      <w:r w:rsidR="0062439D" w:rsidRPr="004F5892">
        <w:rPr>
          <w:rFonts w:ascii="Arial" w:hAnsi="Arial" w:hint="cs"/>
          <w:noProof w:val="0"/>
          <w:rtl/>
        </w:rPr>
        <w:t>זו צוואתה והיא שיקפה את רצונה. לכך יש להוסיף את עדות גלס</w:t>
      </w:r>
      <w:r w:rsidR="000774C6">
        <w:rPr>
          <w:rFonts w:ascii="Arial" w:hAnsi="Arial" w:hint="cs"/>
          <w:noProof w:val="0"/>
          <w:rtl/>
        </w:rPr>
        <w:t>,</w:t>
      </w:r>
      <w:r w:rsidR="0062439D" w:rsidRPr="004F5892">
        <w:rPr>
          <w:rFonts w:ascii="Arial" w:hAnsi="Arial" w:hint="cs"/>
          <w:noProof w:val="0"/>
          <w:rtl/>
        </w:rPr>
        <w:t xml:space="preserve"> הסרטון ואת הסיבה לאי התייצבותו של ק</w:t>
      </w:r>
      <w:r w:rsidR="008F655E">
        <w:rPr>
          <w:rFonts w:ascii="Arial" w:hAnsi="Arial" w:hint="cs"/>
          <w:noProof w:val="0"/>
          <w:rtl/>
        </w:rPr>
        <w:t>'</w:t>
      </w:r>
      <w:r w:rsidR="000774C6">
        <w:rPr>
          <w:rFonts w:ascii="Arial" w:hAnsi="Arial" w:hint="cs"/>
          <w:noProof w:val="0"/>
          <w:rtl/>
        </w:rPr>
        <w:t>.</w:t>
      </w:r>
      <w:r w:rsidR="0062439D" w:rsidRPr="004F5892">
        <w:rPr>
          <w:rFonts w:ascii="Arial" w:hAnsi="Arial" w:hint="cs"/>
          <w:noProof w:val="0"/>
          <w:rtl/>
        </w:rPr>
        <w:t xml:space="preserve"> לפיכך, מוסר הספק בנוגע להבנת המנוחה את תוכן צוואתה ולידיעתה שזו צוואתה. המשיב עמד בנטל השכנוע להראות שהמנוחה ידעה </w:t>
      </w:r>
      <w:r w:rsidR="00D829A2">
        <w:rPr>
          <w:rFonts w:ascii="Arial" w:hAnsi="Arial" w:hint="cs"/>
          <w:noProof w:val="0"/>
          <w:rtl/>
        </w:rPr>
        <w:t xml:space="preserve">והבינה את </w:t>
      </w:r>
      <w:r w:rsidR="0062439D" w:rsidRPr="004F5892">
        <w:rPr>
          <w:rFonts w:ascii="Arial" w:hAnsi="Arial" w:hint="cs"/>
          <w:noProof w:val="0"/>
          <w:rtl/>
        </w:rPr>
        <w:t>צוואת 2000 והמערער לא הרים את הנטל לסתור זאת.</w:t>
      </w:r>
    </w:p>
    <w:p w:rsidR="00F763AA" w:rsidRPr="00F763AA" w:rsidRDefault="00F763AA" w:rsidP="001F5646">
      <w:pPr>
        <w:pStyle w:val="ad"/>
        <w:spacing w:line="360" w:lineRule="auto"/>
        <w:rPr>
          <w:rFonts w:ascii="Arial" w:hAnsi="Arial"/>
          <w:noProof w:val="0"/>
          <w:rtl/>
        </w:rPr>
      </w:pPr>
    </w:p>
    <w:p w:rsidR="00F763AA" w:rsidRPr="004F5892" w:rsidRDefault="004F5892" w:rsidP="008F655E">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F763AA" w:rsidRPr="004F5892">
        <w:rPr>
          <w:rFonts w:ascii="Arial" w:hAnsi="Arial" w:hint="cs"/>
          <w:noProof w:val="0"/>
          <w:rtl/>
        </w:rPr>
        <w:t>לא הוכח שק</w:t>
      </w:r>
      <w:r w:rsidR="008F655E">
        <w:rPr>
          <w:rFonts w:ascii="Arial" w:hAnsi="Arial" w:hint="cs"/>
          <w:noProof w:val="0"/>
          <w:rtl/>
        </w:rPr>
        <w:t>'</w:t>
      </w:r>
      <w:r w:rsidR="00F763AA" w:rsidRPr="004F5892">
        <w:rPr>
          <w:rFonts w:ascii="Arial" w:hAnsi="Arial" w:hint="cs"/>
          <w:noProof w:val="0"/>
          <w:rtl/>
        </w:rPr>
        <w:t xml:space="preserve"> לא ידע לקרוא עברית ובנו של המערער העיד</w:t>
      </w:r>
      <w:r w:rsidR="00E5657A">
        <w:rPr>
          <w:rFonts w:ascii="Arial" w:hAnsi="Arial" w:hint="cs"/>
          <w:noProof w:val="0"/>
          <w:rtl/>
        </w:rPr>
        <w:t xml:space="preserve"> שהוא היה אזרח עובד צה"ל. </w:t>
      </w:r>
      <w:r w:rsidR="00F763AA" w:rsidRPr="004F5892">
        <w:rPr>
          <w:rFonts w:ascii="Arial" w:hAnsi="Arial" w:hint="cs"/>
          <w:noProof w:val="0"/>
          <w:rtl/>
        </w:rPr>
        <w:t>אכן, בסרטון עולה שק</w:t>
      </w:r>
      <w:r w:rsidR="008F655E">
        <w:rPr>
          <w:rFonts w:ascii="Arial" w:hAnsi="Arial" w:hint="cs"/>
          <w:noProof w:val="0"/>
          <w:rtl/>
        </w:rPr>
        <w:t>'</w:t>
      </w:r>
      <w:r w:rsidR="00F763AA" w:rsidRPr="004F5892">
        <w:rPr>
          <w:rFonts w:ascii="Arial" w:hAnsi="Arial" w:hint="cs"/>
          <w:noProof w:val="0"/>
          <w:rtl/>
        </w:rPr>
        <w:t xml:space="preserve"> מתקשה בקריאה מהדף שהונח בפניו וא</w:t>
      </w:r>
      <w:r w:rsidR="00E5657A">
        <w:rPr>
          <w:rFonts w:ascii="Arial" w:hAnsi="Arial" w:hint="cs"/>
          <w:noProof w:val="0"/>
          <w:rtl/>
        </w:rPr>
        <w:t>ו</w:t>
      </w:r>
      <w:r w:rsidR="00F763AA" w:rsidRPr="004F5892">
        <w:rPr>
          <w:rFonts w:ascii="Arial" w:hAnsi="Arial" w:hint="cs"/>
          <w:noProof w:val="0"/>
          <w:rtl/>
        </w:rPr>
        <w:t>לם אין בכך ללמד שבמועד עריכת הצוואה למעלה מעשרים שנה לפני כן, לא היה ק</w:t>
      </w:r>
      <w:r w:rsidR="008F655E">
        <w:rPr>
          <w:rFonts w:ascii="Arial" w:hAnsi="Arial" w:hint="cs"/>
          <w:noProof w:val="0"/>
          <w:rtl/>
        </w:rPr>
        <w:t>'</w:t>
      </w:r>
      <w:r w:rsidR="00F763AA" w:rsidRPr="004F5892">
        <w:rPr>
          <w:rFonts w:ascii="Arial" w:hAnsi="Arial" w:hint="cs"/>
          <w:noProof w:val="0"/>
          <w:rtl/>
        </w:rPr>
        <w:t xml:space="preserve"> מסוגל לקרוא בעברית כפי שטוען המערער.</w:t>
      </w:r>
    </w:p>
    <w:p w:rsidR="00F763AA" w:rsidRPr="00F763AA" w:rsidRDefault="00F763AA" w:rsidP="001F5646">
      <w:pPr>
        <w:pStyle w:val="ad"/>
        <w:spacing w:line="360" w:lineRule="auto"/>
        <w:rPr>
          <w:rFonts w:ascii="Arial" w:hAnsi="Arial"/>
          <w:noProof w:val="0"/>
          <w:rtl/>
        </w:rPr>
      </w:pPr>
    </w:p>
    <w:p w:rsidR="00F763AA" w:rsidRPr="004F5892" w:rsidRDefault="004F5892" w:rsidP="001F5646">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F763AA" w:rsidRPr="004F5892">
        <w:rPr>
          <w:rFonts w:ascii="Arial" w:hAnsi="Arial" w:hint="cs"/>
          <w:noProof w:val="0"/>
          <w:rtl/>
        </w:rPr>
        <w:t>המערער זנח בטיעוניו את הטענה שהמנוחה לא הי</w:t>
      </w:r>
      <w:r w:rsidR="00D829A2">
        <w:rPr>
          <w:rFonts w:ascii="Arial" w:hAnsi="Arial" w:hint="cs"/>
          <w:noProof w:val="0"/>
          <w:rtl/>
        </w:rPr>
        <w:t>י</w:t>
      </w:r>
      <w:r w:rsidR="00F763AA" w:rsidRPr="004F5892">
        <w:rPr>
          <w:rFonts w:ascii="Arial" w:hAnsi="Arial" w:hint="cs"/>
          <w:noProof w:val="0"/>
          <w:rtl/>
        </w:rPr>
        <w:t>תה כשירה לערוך צוואה. למעלה מן הצורך יש לקבוע שטענה זו לא הוכחה. המערער לא ביקש מינוי מומחה רפואי ואדרבא, מהמסמכים שהמערער צירף עולה שהמנוחה אובחנה כסובלת מדמנציה רק בשנת 2011 כשהצוואה נערכה בשנת 2000 והמערער הודה בחקירתו כי בשנה זו טרם החל התהליך הדמנטי.</w:t>
      </w:r>
    </w:p>
    <w:p w:rsidR="00F763AA" w:rsidRPr="00F763AA" w:rsidRDefault="00F763AA" w:rsidP="001F5646">
      <w:pPr>
        <w:pStyle w:val="ad"/>
        <w:spacing w:line="360" w:lineRule="auto"/>
        <w:rPr>
          <w:rFonts w:ascii="Arial" w:hAnsi="Arial"/>
          <w:noProof w:val="0"/>
          <w:rtl/>
        </w:rPr>
      </w:pPr>
    </w:p>
    <w:p w:rsidR="00F763AA" w:rsidRPr="004F5892" w:rsidRDefault="004F5892" w:rsidP="008F655E">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F763AA" w:rsidRPr="004F5892">
        <w:rPr>
          <w:rFonts w:ascii="Arial" w:hAnsi="Arial" w:hint="cs"/>
          <w:noProof w:val="0"/>
          <w:rtl/>
        </w:rPr>
        <w:t xml:space="preserve">אין ממש בטענות המערער בדבר אינדיקציות מחשידות בצוואת 2000. אין צורך לציין בצוואה חדשה </w:t>
      </w:r>
      <w:r w:rsidR="00E5657A">
        <w:rPr>
          <w:rFonts w:ascii="Arial" w:hAnsi="Arial" w:hint="cs"/>
          <w:noProof w:val="0"/>
          <w:rtl/>
        </w:rPr>
        <w:t>את דבר קיומה של צוואה קודמת. אף</w:t>
      </w:r>
      <w:r w:rsidR="00F763AA" w:rsidRPr="004F5892">
        <w:rPr>
          <w:rFonts w:ascii="Arial" w:hAnsi="Arial" w:hint="cs"/>
          <w:noProof w:val="0"/>
          <w:rtl/>
        </w:rPr>
        <w:t xml:space="preserve"> אם נפלה טעות בשם נעו</w:t>
      </w:r>
      <w:r w:rsidR="008F655E">
        <w:rPr>
          <w:rFonts w:ascii="Arial" w:hAnsi="Arial" w:hint="cs"/>
          <w:noProof w:val="0"/>
          <w:rtl/>
        </w:rPr>
        <w:t>רי המנוחה או בכך שנכתב פעם אחת ---</w:t>
      </w:r>
      <w:r w:rsidR="00F763AA" w:rsidRPr="004F5892">
        <w:rPr>
          <w:rFonts w:ascii="Arial" w:hAnsi="Arial" w:hint="cs"/>
          <w:noProof w:val="0"/>
          <w:rtl/>
        </w:rPr>
        <w:t xml:space="preserve"> במקום </w:t>
      </w:r>
      <w:r w:rsidR="008F655E">
        <w:rPr>
          <w:rFonts w:ascii="Arial" w:hAnsi="Arial" w:hint="cs"/>
          <w:noProof w:val="0"/>
          <w:rtl/>
        </w:rPr>
        <w:t>---</w:t>
      </w:r>
      <w:r w:rsidR="00F763AA" w:rsidRPr="004F5892">
        <w:rPr>
          <w:rFonts w:ascii="Arial" w:hAnsi="Arial" w:hint="cs"/>
          <w:noProof w:val="0"/>
          <w:rtl/>
        </w:rPr>
        <w:t xml:space="preserve">, לא מדובר בפרט מהותי המלמד שהצוואה לא </w:t>
      </w:r>
      <w:r w:rsidR="00F763AA" w:rsidRPr="004F5892">
        <w:rPr>
          <w:rFonts w:ascii="Arial" w:hAnsi="Arial" w:hint="cs"/>
          <w:noProof w:val="0"/>
          <w:rtl/>
        </w:rPr>
        <w:lastRenderedPageBreak/>
        <w:t xml:space="preserve">משקפת את רצונה האמיתי. גם העובדה שהתאריך בצוואת 2000 כתוב בכתב יד ולא מודפס </w:t>
      </w:r>
      <w:r w:rsidR="00E5657A">
        <w:rPr>
          <w:rFonts w:ascii="Arial" w:hAnsi="Arial" w:hint="cs"/>
          <w:noProof w:val="0"/>
          <w:rtl/>
        </w:rPr>
        <w:t xml:space="preserve">כמו </w:t>
      </w:r>
      <w:r w:rsidR="00F763AA" w:rsidRPr="004F5892">
        <w:rPr>
          <w:rFonts w:ascii="Arial" w:hAnsi="Arial" w:hint="cs"/>
          <w:noProof w:val="0"/>
          <w:rtl/>
        </w:rPr>
        <w:t>כל יתר הצוואה</w:t>
      </w:r>
      <w:r w:rsidR="00D829A2">
        <w:rPr>
          <w:rFonts w:ascii="Arial" w:hAnsi="Arial" w:hint="cs"/>
          <w:noProof w:val="0"/>
          <w:rtl/>
        </w:rPr>
        <w:t>,</w:t>
      </w:r>
      <w:r w:rsidR="00F763AA" w:rsidRPr="004F5892">
        <w:rPr>
          <w:rFonts w:ascii="Arial" w:hAnsi="Arial" w:hint="cs"/>
          <w:noProof w:val="0"/>
          <w:rtl/>
        </w:rPr>
        <w:t xml:space="preserve"> לא מלמדת שהתאריך הוסף שנים רבות לאחר מכן כפי שטען המערער. אישור העדים </w:t>
      </w:r>
      <w:r w:rsidR="00E5657A">
        <w:rPr>
          <w:rFonts w:ascii="Arial" w:hAnsi="Arial" w:hint="cs"/>
          <w:noProof w:val="0"/>
          <w:rtl/>
        </w:rPr>
        <w:t>על הצוואה מעיד שהמנוחה חתמה עליה</w:t>
      </w:r>
      <w:r w:rsidR="00F763AA" w:rsidRPr="004F5892">
        <w:rPr>
          <w:rFonts w:ascii="Arial" w:hAnsi="Arial" w:hint="cs"/>
          <w:noProof w:val="0"/>
          <w:rtl/>
        </w:rPr>
        <w:t xml:space="preserve"> בפניהם במועד הנקוב בצוואה.</w:t>
      </w:r>
    </w:p>
    <w:p w:rsidR="00F763AA" w:rsidRPr="00F763AA" w:rsidRDefault="00F763AA" w:rsidP="001F5646">
      <w:pPr>
        <w:pStyle w:val="ad"/>
        <w:spacing w:line="360" w:lineRule="auto"/>
        <w:rPr>
          <w:rFonts w:ascii="Arial" w:hAnsi="Arial"/>
          <w:noProof w:val="0"/>
          <w:rtl/>
        </w:rPr>
      </w:pPr>
    </w:p>
    <w:p w:rsidR="00F763AA" w:rsidRPr="004F5892" w:rsidRDefault="004F5892" w:rsidP="000774C6">
      <w:pPr>
        <w:spacing w:line="360" w:lineRule="auto"/>
        <w:ind w:left="720" w:hanging="720"/>
        <w:jc w:val="both"/>
        <w:rPr>
          <w:rFonts w:ascii="Arial" w:hAnsi="Arial"/>
          <w:noProof w:val="0"/>
        </w:rPr>
      </w:pPr>
      <w:r>
        <w:rPr>
          <w:rFonts w:ascii="Arial" w:hAnsi="Arial" w:hint="cs"/>
          <w:noProof w:val="0"/>
          <w:rtl/>
        </w:rPr>
        <w:t>16.</w:t>
      </w:r>
      <w:r>
        <w:rPr>
          <w:rFonts w:ascii="Arial" w:hAnsi="Arial" w:hint="cs"/>
          <w:noProof w:val="0"/>
          <w:rtl/>
        </w:rPr>
        <w:tab/>
      </w:r>
      <w:r w:rsidR="00F763AA" w:rsidRPr="004F5892">
        <w:rPr>
          <w:rFonts w:ascii="Arial" w:hAnsi="Arial" w:hint="cs"/>
          <w:noProof w:val="0"/>
          <w:rtl/>
        </w:rPr>
        <w:t>לא הוכח שהצוואה נחתמה בטעות. בצוואה לא נאמר שהדירה תועבר למשיב מאחר שהוא  נמצא במצוקה כלכלית אלא שהמערער "מסודר" י</w:t>
      </w:r>
      <w:r w:rsidR="00FF2343">
        <w:rPr>
          <w:rFonts w:ascii="Arial" w:hAnsi="Arial" w:hint="cs"/>
          <w:noProof w:val="0"/>
          <w:rtl/>
        </w:rPr>
        <w:t>ו</w:t>
      </w:r>
      <w:r w:rsidR="00F763AA" w:rsidRPr="004F5892">
        <w:rPr>
          <w:rFonts w:ascii="Arial" w:hAnsi="Arial" w:hint="cs"/>
          <w:noProof w:val="0"/>
          <w:rtl/>
        </w:rPr>
        <w:t>תר מבחינה כלכלית מהמשיב</w:t>
      </w:r>
      <w:r w:rsidR="00E5657A">
        <w:rPr>
          <w:rFonts w:ascii="Arial" w:hAnsi="Arial" w:hint="cs"/>
          <w:noProof w:val="0"/>
          <w:rtl/>
        </w:rPr>
        <w:t xml:space="preserve">. לכן, טענות המערער ביחס למצבו </w:t>
      </w:r>
      <w:r w:rsidR="00F763AA" w:rsidRPr="004F5892">
        <w:rPr>
          <w:rFonts w:ascii="Arial" w:hAnsi="Arial" w:hint="cs"/>
          <w:noProof w:val="0"/>
          <w:rtl/>
        </w:rPr>
        <w:t xml:space="preserve">הכלכלי של המשיב </w:t>
      </w:r>
      <w:r w:rsidR="000774C6">
        <w:rPr>
          <w:rFonts w:ascii="Arial" w:hAnsi="Arial" w:hint="cs"/>
          <w:noProof w:val="0"/>
          <w:rtl/>
        </w:rPr>
        <w:t xml:space="preserve">כיום </w:t>
      </w:r>
      <w:r w:rsidR="00F763AA" w:rsidRPr="004F5892">
        <w:rPr>
          <w:rFonts w:ascii="Arial" w:hAnsi="Arial" w:hint="cs"/>
          <w:noProof w:val="0"/>
          <w:rtl/>
        </w:rPr>
        <w:t>לא רלוונטיות. המערער לא הוכיח שהנחת</w:t>
      </w:r>
      <w:r w:rsidR="00E5657A">
        <w:rPr>
          <w:rFonts w:ascii="Arial" w:hAnsi="Arial" w:hint="cs"/>
          <w:noProof w:val="0"/>
          <w:rtl/>
        </w:rPr>
        <w:t xml:space="preserve"> המנוחה לא ה</w:t>
      </w:r>
      <w:r w:rsidR="00D829A2">
        <w:rPr>
          <w:rFonts w:ascii="Arial" w:hAnsi="Arial" w:hint="cs"/>
          <w:noProof w:val="0"/>
          <w:rtl/>
        </w:rPr>
        <w:t>י</w:t>
      </w:r>
      <w:r w:rsidR="00E5657A">
        <w:rPr>
          <w:rFonts w:ascii="Arial" w:hAnsi="Arial" w:hint="cs"/>
          <w:noProof w:val="0"/>
          <w:rtl/>
        </w:rPr>
        <w:t>יתה נכונה למועד עריכ</w:t>
      </w:r>
      <w:r w:rsidR="00F763AA" w:rsidRPr="004F5892">
        <w:rPr>
          <w:rFonts w:ascii="Arial" w:hAnsi="Arial" w:hint="cs"/>
          <w:noProof w:val="0"/>
          <w:rtl/>
        </w:rPr>
        <w:t>ת הצוואה.</w:t>
      </w:r>
    </w:p>
    <w:p w:rsidR="00F763AA" w:rsidRPr="00E5657A" w:rsidRDefault="00F763AA" w:rsidP="001F5646">
      <w:pPr>
        <w:pStyle w:val="ad"/>
        <w:spacing w:line="360" w:lineRule="auto"/>
        <w:rPr>
          <w:rFonts w:ascii="Arial" w:hAnsi="Arial"/>
          <w:noProof w:val="0"/>
          <w:rtl/>
        </w:rPr>
      </w:pPr>
    </w:p>
    <w:p w:rsidR="00F763AA" w:rsidRPr="004F5892" w:rsidRDefault="00FF2343" w:rsidP="001F5646">
      <w:pPr>
        <w:spacing w:line="360" w:lineRule="auto"/>
        <w:ind w:left="720" w:hanging="720"/>
        <w:jc w:val="both"/>
        <w:rPr>
          <w:rFonts w:ascii="Arial" w:hAnsi="Arial"/>
          <w:noProof w:val="0"/>
        </w:rPr>
      </w:pPr>
      <w:r>
        <w:rPr>
          <w:rFonts w:ascii="Arial" w:hAnsi="Arial" w:hint="cs"/>
          <w:noProof w:val="0"/>
          <w:rtl/>
        </w:rPr>
        <w:t>17.</w:t>
      </w:r>
      <w:r>
        <w:rPr>
          <w:rFonts w:ascii="Arial" w:hAnsi="Arial"/>
          <w:noProof w:val="0"/>
          <w:rtl/>
        </w:rPr>
        <w:tab/>
      </w:r>
      <w:r w:rsidR="00F763AA" w:rsidRPr="004F5892">
        <w:rPr>
          <w:rFonts w:ascii="Arial" w:hAnsi="Arial" w:hint="cs"/>
          <w:noProof w:val="0"/>
          <w:rtl/>
        </w:rPr>
        <w:t>לא הוכח שהמשיב היה מעורב בעריכת צוואת 2000. המשיב העיד ש</w:t>
      </w:r>
      <w:r w:rsidR="00E5657A">
        <w:rPr>
          <w:rFonts w:ascii="Arial" w:hAnsi="Arial" w:hint="cs"/>
          <w:noProof w:val="0"/>
          <w:rtl/>
        </w:rPr>
        <w:t xml:space="preserve">לא ידע בזמן אמת על קיומה </w:t>
      </w:r>
      <w:r w:rsidR="00951592">
        <w:rPr>
          <w:rFonts w:ascii="Arial" w:hAnsi="Arial" w:hint="cs"/>
          <w:noProof w:val="0"/>
          <w:rtl/>
        </w:rPr>
        <w:t xml:space="preserve">ורק בדיעבד המנוחה שיתפה אותו שערכה </w:t>
      </w:r>
      <w:r w:rsidR="00F763AA" w:rsidRPr="004F5892">
        <w:rPr>
          <w:rFonts w:ascii="Arial" w:hAnsi="Arial" w:hint="cs"/>
          <w:noProof w:val="0"/>
          <w:rtl/>
        </w:rPr>
        <w:t>צוואה חדשה ונתנה לו אותה במעטפה סגורה. גרסתו לא נסתרה.</w:t>
      </w:r>
    </w:p>
    <w:p w:rsidR="00F763AA" w:rsidRPr="00F763AA" w:rsidRDefault="00F763AA" w:rsidP="001F5646">
      <w:pPr>
        <w:pStyle w:val="ad"/>
        <w:spacing w:line="360" w:lineRule="auto"/>
        <w:rPr>
          <w:rFonts w:ascii="Arial" w:hAnsi="Arial"/>
          <w:noProof w:val="0"/>
          <w:rtl/>
        </w:rPr>
      </w:pPr>
    </w:p>
    <w:p w:rsidR="00F763AA" w:rsidRPr="004F5892" w:rsidRDefault="00AF1CF8" w:rsidP="00D829A2">
      <w:pPr>
        <w:spacing w:line="360" w:lineRule="auto"/>
        <w:ind w:left="720" w:hanging="720"/>
        <w:jc w:val="both"/>
        <w:rPr>
          <w:rFonts w:ascii="Arial" w:hAnsi="Arial"/>
          <w:noProof w:val="0"/>
        </w:rPr>
      </w:pPr>
      <w:r>
        <w:rPr>
          <w:rFonts w:ascii="Arial" w:hAnsi="Arial" w:hint="cs"/>
          <w:noProof w:val="0"/>
          <w:rtl/>
        </w:rPr>
        <w:t>18.</w:t>
      </w:r>
      <w:r>
        <w:rPr>
          <w:rFonts w:ascii="Arial" w:hAnsi="Arial" w:hint="cs"/>
          <w:noProof w:val="0"/>
          <w:rtl/>
        </w:rPr>
        <w:tab/>
      </w:r>
      <w:r w:rsidR="00F763AA" w:rsidRPr="004F5892">
        <w:rPr>
          <w:rFonts w:ascii="Arial" w:hAnsi="Arial" w:hint="cs"/>
          <w:noProof w:val="0"/>
          <w:rtl/>
        </w:rPr>
        <w:t>מאחר שבצוואת 93 קיים סעיף יורש אחר יורש המנוחה לא יכולה הי</w:t>
      </w:r>
      <w:r w:rsidR="00D829A2">
        <w:rPr>
          <w:rFonts w:ascii="Arial" w:hAnsi="Arial" w:hint="cs"/>
          <w:noProof w:val="0"/>
          <w:rtl/>
        </w:rPr>
        <w:t>י</w:t>
      </w:r>
      <w:r w:rsidR="00F763AA" w:rsidRPr="004F5892">
        <w:rPr>
          <w:rFonts w:ascii="Arial" w:hAnsi="Arial" w:hint="cs"/>
          <w:noProof w:val="0"/>
          <w:rtl/>
        </w:rPr>
        <w:t>ת</w:t>
      </w:r>
      <w:r w:rsidR="00951592">
        <w:rPr>
          <w:rFonts w:ascii="Arial" w:hAnsi="Arial" w:hint="cs"/>
          <w:noProof w:val="0"/>
          <w:rtl/>
        </w:rPr>
        <w:t>ה לצוות בנוגע לחלק שירשה מהמנוח</w:t>
      </w:r>
      <w:r w:rsidR="00F763AA" w:rsidRPr="004F5892">
        <w:rPr>
          <w:rFonts w:ascii="Arial" w:hAnsi="Arial" w:hint="cs"/>
          <w:noProof w:val="0"/>
          <w:rtl/>
        </w:rPr>
        <w:t xml:space="preserve"> (סעיף 42(ב) לחוק הירושה)</w:t>
      </w:r>
      <w:r w:rsidR="00D829A2">
        <w:rPr>
          <w:rFonts w:ascii="Arial" w:hAnsi="Arial" w:hint="cs"/>
          <w:noProof w:val="0"/>
          <w:rtl/>
        </w:rPr>
        <w:t>,</w:t>
      </w:r>
      <w:r w:rsidR="00F763AA" w:rsidRPr="004F5892">
        <w:rPr>
          <w:rFonts w:ascii="Arial" w:hAnsi="Arial" w:hint="cs"/>
          <w:noProof w:val="0"/>
          <w:rtl/>
        </w:rPr>
        <w:t xml:space="preserve"> לכן חלק זה </w:t>
      </w:r>
      <w:r w:rsidR="00F763AA" w:rsidRPr="004F5892">
        <w:rPr>
          <w:rFonts w:ascii="Arial" w:hAnsi="Arial"/>
          <w:noProof w:val="0"/>
          <w:rtl/>
        </w:rPr>
        <w:t>–</w:t>
      </w:r>
      <w:r w:rsidR="00F763AA" w:rsidRPr="004F5892">
        <w:rPr>
          <w:rFonts w:ascii="Arial" w:hAnsi="Arial" w:hint="cs"/>
          <w:noProof w:val="0"/>
          <w:rtl/>
        </w:rPr>
        <w:t xml:space="preserve"> מחצית הדירה </w:t>
      </w:r>
      <w:r w:rsidR="00F763AA" w:rsidRPr="004F5892">
        <w:rPr>
          <w:rFonts w:ascii="Arial" w:hAnsi="Arial"/>
          <w:noProof w:val="0"/>
          <w:rtl/>
        </w:rPr>
        <w:t>–</w:t>
      </w:r>
      <w:r w:rsidR="00F763AA" w:rsidRPr="004F5892">
        <w:rPr>
          <w:rFonts w:ascii="Arial" w:hAnsi="Arial" w:hint="cs"/>
          <w:noProof w:val="0"/>
          <w:rtl/>
        </w:rPr>
        <w:t xml:space="preserve"> צריך להת</w:t>
      </w:r>
      <w:r w:rsidR="00951592">
        <w:rPr>
          <w:rFonts w:ascii="Arial" w:hAnsi="Arial" w:hint="cs"/>
          <w:noProof w:val="0"/>
          <w:rtl/>
        </w:rPr>
        <w:t xml:space="preserve">חלק בשווה בין הצדדים כפי שנקבע </w:t>
      </w:r>
      <w:r w:rsidR="00F763AA" w:rsidRPr="004F5892">
        <w:rPr>
          <w:rFonts w:ascii="Arial" w:hAnsi="Arial" w:hint="cs"/>
          <w:noProof w:val="0"/>
          <w:rtl/>
        </w:rPr>
        <w:t xml:space="preserve">בצוואת 93. </w:t>
      </w:r>
    </w:p>
    <w:p w:rsidR="00F763AA" w:rsidRPr="00AF1CF8" w:rsidRDefault="00F763AA" w:rsidP="001F5646">
      <w:pPr>
        <w:pStyle w:val="ad"/>
        <w:spacing w:line="360" w:lineRule="auto"/>
        <w:rPr>
          <w:rFonts w:ascii="Arial" w:hAnsi="Arial"/>
          <w:noProof w:val="0"/>
          <w:rtl/>
        </w:rPr>
      </w:pPr>
    </w:p>
    <w:p w:rsidR="00F763AA" w:rsidRPr="00AF1CF8" w:rsidRDefault="00AF1CF8" w:rsidP="00D829A2">
      <w:pPr>
        <w:spacing w:line="360" w:lineRule="auto"/>
        <w:ind w:left="720" w:hanging="720"/>
        <w:jc w:val="both"/>
        <w:rPr>
          <w:rFonts w:ascii="Arial" w:hAnsi="Arial"/>
          <w:noProof w:val="0"/>
        </w:rPr>
      </w:pPr>
      <w:r>
        <w:rPr>
          <w:rFonts w:ascii="Arial" w:hAnsi="Arial" w:hint="cs"/>
          <w:noProof w:val="0"/>
          <w:rtl/>
        </w:rPr>
        <w:t>19.</w:t>
      </w:r>
      <w:r>
        <w:rPr>
          <w:rFonts w:ascii="Arial" w:hAnsi="Arial" w:hint="cs"/>
          <w:noProof w:val="0"/>
          <w:rtl/>
        </w:rPr>
        <w:tab/>
      </w:r>
      <w:r w:rsidR="00F763AA" w:rsidRPr="00AF1CF8">
        <w:rPr>
          <w:rFonts w:ascii="Arial" w:hAnsi="Arial" w:hint="cs"/>
          <w:noProof w:val="0"/>
          <w:rtl/>
        </w:rPr>
        <w:t>אכן, עדות המשיב לא הצטיינה בדיוק ובנושאים מסוימים טענותיו הופרכו. אולם, הנושאי</w:t>
      </w:r>
      <w:r w:rsidR="00951592">
        <w:rPr>
          <w:rFonts w:ascii="Arial" w:hAnsi="Arial" w:hint="cs"/>
          <w:noProof w:val="0"/>
          <w:rtl/>
        </w:rPr>
        <w:t>ם שבהם נמצאה עדותו של המשיב לא קוהרנטי</w:t>
      </w:r>
      <w:r w:rsidR="00F763AA" w:rsidRPr="00AF1CF8">
        <w:rPr>
          <w:rFonts w:ascii="Arial" w:hAnsi="Arial" w:hint="cs"/>
          <w:noProof w:val="0"/>
          <w:rtl/>
        </w:rPr>
        <w:t>ת, אינם בליבת הסוגיות שדרשו הכרעה. לא הוכח שהחתימה שעל גבי צוואת 2000 אינה ח</w:t>
      </w:r>
      <w:r w:rsidR="00951592">
        <w:rPr>
          <w:rFonts w:ascii="Arial" w:hAnsi="Arial" w:hint="cs"/>
          <w:noProof w:val="0"/>
          <w:rtl/>
        </w:rPr>
        <w:t xml:space="preserve">תימת המנוחה. לא </w:t>
      </w:r>
      <w:r w:rsidR="00F763AA" w:rsidRPr="00AF1CF8">
        <w:rPr>
          <w:rFonts w:ascii="Arial" w:hAnsi="Arial" w:hint="cs"/>
          <w:noProof w:val="0"/>
          <w:rtl/>
        </w:rPr>
        <w:t>נפל פגם צורני בצוואה ואף אם נפל, מדובר בפגם קל ויש בחומר הראיות כדי לרפאו. המנוחה שלטה בשפה העברית די הצורך על מנת להבין את תוכן צוואת 2000. בית המשפט שוכנע שהמנ</w:t>
      </w:r>
      <w:r w:rsidR="00951592">
        <w:rPr>
          <w:rFonts w:ascii="Arial" w:hAnsi="Arial" w:hint="cs"/>
          <w:noProof w:val="0"/>
          <w:rtl/>
        </w:rPr>
        <w:t>ו</w:t>
      </w:r>
      <w:r w:rsidR="00F763AA" w:rsidRPr="00AF1CF8">
        <w:rPr>
          <w:rFonts w:ascii="Arial" w:hAnsi="Arial" w:hint="cs"/>
          <w:noProof w:val="0"/>
          <w:rtl/>
        </w:rPr>
        <w:t>חה הבינה את תוכן הצוואה והיא משקפת את רצונה להעניק את הדירה למשיב.</w:t>
      </w:r>
    </w:p>
    <w:p w:rsidR="00F763AA" w:rsidRPr="00F763AA" w:rsidRDefault="00F763AA" w:rsidP="001F5646">
      <w:pPr>
        <w:pStyle w:val="ad"/>
        <w:spacing w:line="360" w:lineRule="auto"/>
        <w:rPr>
          <w:rFonts w:ascii="Arial" w:hAnsi="Arial"/>
          <w:noProof w:val="0"/>
          <w:rtl/>
        </w:rPr>
      </w:pPr>
    </w:p>
    <w:p w:rsidR="00F763AA" w:rsidRPr="00AF1CF8" w:rsidRDefault="00AF1CF8" w:rsidP="001F5646">
      <w:pPr>
        <w:spacing w:line="360" w:lineRule="auto"/>
        <w:ind w:left="720" w:hanging="720"/>
        <w:jc w:val="both"/>
        <w:rPr>
          <w:rFonts w:ascii="Arial" w:hAnsi="Arial"/>
          <w:noProof w:val="0"/>
        </w:rPr>
      </w:pPr>
      <w:r>
        <w:rPr>
          <w:rFonts w:ascii="Arial" w:hAnsi="Arial" w:hint="cs"/>
          <w:noProof w:val="0"/>
          <w:rtl/>
        </w:rPr>
        <w:t>20.</w:t>
      </w:r>
      <w:r>
        <w:rPr>
          <w:rFonts w:ascii="Arial" w:hAnsi="Arial" w:hint="cs"/>
          <w:noProof w:val="0"/>
          <w:rtl/>
        </w:rPr>
        <w:tab/>
      </w:r>
      <w:r w:rsidR="00F763AA" w:rsidRPr="00AF1CF8">
        <w:rPr>
          <w:rFonts w:ascii="Arial" w:hAnsi="Arial" w:hint="cs"/>
          <w:noProof w:val="0"/>
          <w:rtl/>
        </w:rPr>
        <w:t>לכן, התנגדות המערער נדחית ובקשת המשיב לקיימה מתקבלת. המערער ישלם למשיב הוצאות משפט ושכ"ט עו</w:t>
      </w:r>
      <w:r w:rsidR="00951592">
        <w:rPr>
          <w:rFonts w:ascii="Arial" w:hAnsi="Arial" w:hint="cs"/>
          <w:noProof w:val="0"/>
          <w:rtl/>
        </w:rPr>
        <w:t>"</w:t>
      </w:r>
      <w:r w:rsidR="00F763AA" w:rsidRPr="00AF1CF8">
        <w:rPr>
          <w:rFonts w:ascii="Arial" w:hAnsi="Arial" w:hint="cs"/>
          <w:noProof w:val="0"/>
          <w:rtl/>
        </w:rPr>
        <w:t xml:space="preserve">ד בסך של 30,000 ₪. </w:t>
      </w:r>
    </w:p>
    <w:p w:rsidR="00F763AA" w:rsidRPr="00951592" w:rsidRDefault="00F763AA" w:rsidP="001F5646">
      <w:pPr>
        <w:pStyle w:val="ad"/>
        <w:spacing w:line="360" w:lineRule="auto"/>
        <w:rPr>
          <w:rFonts w:ascii="Arial" w:hAnsi="Arial"/>
          <w:noProof w:val="0"/>
          <w:rtl/>
        </w:rPr>
      </w:pPr>
    </w:p>
    <w:p w:rsidR="00F763AA" w:rsidRPr="00AF1CF8" w:rsidRDefault="00AF1CF8" w:rsidP="001F5646">
      <w:pPr>
        <w:spacing w:line="360" w:lineRule="auto"/>
        <w:jc w:val="both"/>
        <w:rPr>
          <w:rFonts w:ascii="Arial" w:hAnsi="Arial"/>
          <w:b/>
          <w:bCs/>
          <w:noProof w:val="0"/>
        </w:rPr>
      </w:pPr>
      <w:r w:rsidRPr="00AF1CF8">
        <w:rPr>
          <w:rFonts w:ascii="Arial" w:hAnsi="Arial" w:hint="cs"/>
          <w:b/>
          <w:bCs/>
          <w:noProof w:val="0"/>
          <w:rtl/>
        </w:rPr>
        <w:t>ג.</w:t>
      </w:r>
      <w:r w:rsidRPr="00AF1CF8">
        <w:rPr>
          <w:rFonts w:ascii="Arial" w:hAnsi="Arial" w:hint="cs"/>
          <w:b/>
          <w:bCs/>
          <w:noProof w:val="0"/>
          <w:rtl/>
        </w:rPr>
        <w:tab/>
      </w:r>
      <w:r w:rsidR="00F763AA" w:rsidRPr="00AF1CF8">
        <w:rPr>
          <w:rFonts w:ascii="Arial" w:hAnsi="Arial" w:hint="cs"/>
          <w:b/>
          <w:bCs/>
          <w:noProof w:val="0"/>
          <w:rtl/>
        </w:rPr>
        <w:t>תמצית טענות המערער</w:t>
      </w:r>
    </w:p>
    <w:p w:rsidR="00F763AA" w:rsidRDefault="00F763AA" w:rsidP="001F5646">
      <w:pPr>
        <w:spacing w:line="360" w:lineRule="auto"/>
        <w:jc w:val="both"/>
        <w:rPr>
          <w:rFonts w:ascii="Arial" w:hAnsi="Arial"/>
          <w:noProof w:val="0"/>
          <w:rtl/>
        </w:rPr>
      </w:pPr>
    </w:p>
    <w:p w:rsidR="00F60492" w:rsidRPr="00AF1CF8" w:rsidRDefault="00AF1CF8" w:rsidP="00D829A2">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F60492" w:rsidRPr="00AF1CF8">
        <w:rPr>
          <w:rFonts w:ascii="Arial" w:hAnsi="Arial" w:hint="cs"/>
          <w:noProof w:val="0"/>
          <w:rtl/>
        </w:rPr>
        <w:t>המשיב לא חלק על העובדה שהמנוחה לא ידעה קרוא וכתוב בעברית ולכן לא ה</w:t>
      </w:r>
      <w:r w:rsidR="00D829A2">
        <w:rPr>
          <w:rFonts w:ascii="Arial" w:hAnsi="Arial" w:hint="cs"/>
          <w:noProof w:val="0"/>
          <w:rtl/>
        </w:rPr>
        <w:t>י</w:t>
      </w:r>
      <w:r w:rsidR="00F60492" w:rsidRPr="00AF1CF8">
        <w:rPr>
          <w:rFonts w:ascii="Arial" w:hAnsi="Arial" w:hint="cs"/>
          <w:noProof w:val="0"/>
          <w:rtl/>
        </w:rPr>
        <w:t>יתה יכולה לקרוא את צוואת 2000. הוא לא הכחיש זאת בתשובתו להתנגדות המערער. משהמערער נשאל בקדם המשפט ע"י בית המשפט האם המנוחה ידעה קרוא וכתוב הוא השיב "בסיסי. היא לא יכלה לקרוא ספרים". המשיב אי</w:t>
      </w:r>
      <w:r w:rsidR="00951592">
        <w:rPr>
          <w:rFonts w:ascii="Arial" w:hAnsi="Arial" w:hint="cs"/>
          <w:noProof w:val="0"/>
          <w:rtl/>
        </w:rPr>
        <w:t xml:space="preserve">שר שהמנוחה לא יכלה לקרוא עיתון </w:t>
      </w:r>
      <w:r w:rsidR="00F60492" w:rsidRPr="00AF1CF8">
        <w:rPr>
          <w:rFonts w:ascii="Arial" w:hAnsi="Arial" w:hint="cs"/>
          <w:noProof w:val="0"/>
          <w:rtl/>
        </w:rPr>
        <w:t xml:space="preserve">וכי "אני לא יודע אם היא קראה את תוכן המכתבים. היא ידעה אם הדוור טועה בחלוקה". משהמשיב נשאל האם המנוחה ידעה לקרוא את תוכן המכתבים הוא השיב "אני לא יודע לומר </w:t>
      </w:r>
      <w:r w:rsidR="00F60492" w:rsidRPr="00AF1CF8">
        <w:rPr>
          <w:rFonts w:ascii="Arial" w:hAnsi="Arial" w:hint="cs"/>
          <w:noProof w:val="0"/>
          <w:rtl/>
        </w:rPr>
        <w:lastRenderedPageBreak/>
        <w:t>בוודאות". דהיינו, המשיב הודה שהמנ</w:t>
      </w:r>
      <w:r w:rsidR="00951592">
        <w:rPr>
          <w:rFonts w:ascii="Arial" w:hAnsi="Arial" w:hint="cs"/>
          <w:noProof w:val="0"/>
          <w:rtl/>
        </w:rPr>
        <w:t>ו</w:t>
      </w:r>
      <w:r w:rsidR="00F60492" w:rsidRPr="00AF1CF8">
        <w:rPr>
          <w:rFonts w:ascii="Arial" w:hAnsi="Arial" w:hint="cs"/>
          <w:noProof w:val="0"/>
          <w:rtl/>
        </w:rPr>
        <w:t xml:space="preserve">חה לא ידעה לקרוא ולכתוב בעברית והדבר תואם </w:t>
      </w:r>
      <w:r w:rsidR="00D829A2">
        <w:rPr>
          <w:rFonts w:ascii="Arial" w:hAnsi="Arial" w:hint="cs"/>
          <w:noProof w:val="0"/>
          <w:rtl/>
        </w:rPr>
        <w:t xml:space="preserve">את </w:t>
      </w:r>
      <w:r w:rsidR="00F60492" w:rsidRPr="00AF1CF8">
        <w:rPr>
          <w:rFonts w:ascii="Arial" w:hAnsi="Arial" w:hint="cs"/>
          <w:noProof w:val="0"/>
          <w:rtl/>
        </w:rPr>
        <w:t xml:space="preserve">עדותו של המשיב לפיה הוא היה מקריא למנוחה מכתבים שהגיעו לביתה. בית המשפט עצמו קבע בפסק הדין שאף אם המנוחה ידעה לקרוא עברית זה היה ברמה נמוכה בלבד ומתעורר ספק ביחס ליכולתה לקרוא צוואה. </w:t>
      </w:r>
      <w:r w:rsidR="00951592">
        <w:rPr>
          <w:rFonts w:ascii="Arial" w:hAnsi="Arial" w:hint="cs"/>
          <w:noProof w:val="0"/>
          <w:rtl/>
        </w:rPr>
        <w:t>ה</w:t>
      </w:r>
      <w:r w:rsidR="00F60492" w:rsidRPr="00AF1CF8">
        <w:rPr>
          <w:rFonts w:ascii="Arial" w:hAnsi="Arial" w:hint="cs"/>
          <w:noProof w:val="0"/>
          <w:rtl/>
        </w:rPr>
        <w:t>מערער ובנו העידו שהמנוחה לא ידעה קרוא וכתוב בעברית והמערער כלל לא נחקר על כך. לכן, על פי הפסיקה, נטל השכנוע להוכיח שהמנוחה הבינה את הצוואה מוטל על המשיב והיה על בית המשפט קמא לקבוע שנטל השכנוע מוטל עליו כמבקש הקיום.</w:t>
      </w:r>
    </w:p>
    <w:p w:rsidR="00F60492" w:rsidRPr="00F60492" w:rsidRDefault="00F60492" w:rsidP="001F5646">
      <w:pPr>
        <w:spacing w:line="360" w:lineRule="auto"/>
        <w:jc w:val="both"/>
        <w:rPr>
          <w:rFonts w:ascii="Arial" w:hAnsi="Arial"/>
          <w:noProof w:val="0"/>
        </w:rPr>
      </w:pPr>
    </w:p>
    <w:p w:rsidR="002D6DCD" w:rsidRPr="00AF1CF8" w:rsidRDefault="00AF1CF8" w:rsidP="000774C6">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D6DCD" w:rsidRPr="00AF1CF8">
        <w:rPr>
          <w:rFonts w:ascii="Arial" w:hAnsi="Arial" w:hint="cs"/>
          <w:noProof w:val="0"/>
          <w:rtl/>
        </w:rPr>
        <w:t xml:space="preserve">בית המשפט קמא טעה כשהסתמך על עדותו של עו"ד הורנשטיין שאמר שהמנוחה לא אמרה לו שהיא לא יודעת לקרוא בעברית. אולם, עו"ד </w:t>
      </w:r>
      <w:r w:rsidR="00951592">
        <w:rPr>
          <w:rFonts w:ascii="Arial" w:hAnsi="Arial" w:hint="cs"/>
          <w:noProof w:val="0"/>
          <w:rtl/>
        </w:rPr>
        <w:t>ה</w:t>
      </w:r>
      <w:r w:rsidR="002D6DCD" w:rsidRPr="00AF1CF8">
        <w:rPr>
          <w:rFonts w:ascii="Arial" w:hAnsi="Arial" w:hint="cs"/>
          <w:noProof w:val="0"/>
          <w:rtl/>
        </w:rPr>
        <w:t>ורנשטיין לא העיד שהוא יודע שהמנוחה י</w:t>
      </w:r>
      <w:r w:rsidR="000774C6">
        <w:rPr>
          <w:rFonts w:ascii="Arial" w:hAnsi="Arial" w:hint="cs"/>
          <w:noProof w:val="0"/>
          <w:rtl/>
        </w:rPr>
        <w:t>ד</w:t>
      </w:r>
      <w:r w:rsidR="002D6DCD" w:rsidRPr="00AF1CF8">
        <w:rPr>
          <w:rFonts w:ascii="Arial" w:hAnsi="Arial" w:hint="cs"/>
          <w:noProof w:val="0"/>
          <w:rtl/>
        </w:rPr>
        <w:t>ע</w:t>
      </w:r>
      <w:r w:rsidR="000774C6">
        <w:rPr>
          <w:rFonts w:ascii="Arial" w:hAnsi="Arial" w:hint="cs"/>
          <w:noProof w:val="0"/>
          <w:rtl/>
        </w:rPr>
        <w:t>ה</w:t>
      </w:r>
      <w:r w:rsidR="002D6DCD" w:rsidRPr="00AF1CF8">
        <w:rPr>
          <w:rFonts w:ascii="Arial" w:hAnsi="Arial" w:hint="cs"/>
          <w:noProof w:val="0"/>
          <w:rtl/>
        </w:rPr>
        <w:t xml:space="preserve"> לקרוא עברית. בכל מקרה, עדות זו לא יכולה לעמוד מול עדויות שני ילדי המנוחה שהעידו שלכל היותר היא ידעה לקרוא עברית ברמה בסיסית. העובדה שהמנוחה חתמה על צוואת 93 לא יכולה לסתור את עדות שני ילדיה שהיא לא ידעה קרוא וכתוב בעברית.</w:t>
      </w:r>
    </w:p>
    <w:p w:rsidR="002D6DCD" w:rsidRPr="002D6DCD" w:rsidRDefault="002D6DCD" w:rsidP="001F5646">
      <w:pPr>
        <w:pStyle w:val="ad"/>
        <w:spacing w:line="360" w:lineRule="auto"/>
        <w:rPr>
          <w:rFonts w:ascii="Arial" w:hAnsi="Arial"/>
          <w:noProof w:val="0"/>
          <w:rtl/>
        </w:rPr>
      </w:pPr>
    </w:p>
    <w:p w:rsidR="001F1F34" w:rsidRPr="00AF1CF8" w:rsidRDefault="00AF1CF8" w:rsidP="000774C6">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2D6DCD" w:rsidRPr="00AF1CF8">
        <w:rPr>
          <w:rFonts w:ascii="Arial" w:hAnsi="Arial" w:hint="cs"/>
          <w:noProof w:val="0"/>
          <w:rtl/>
        </w:rPr>
        <w:t>עדות עו"ד הורנשטיין הי</w:t>
      </w:r>
      <w:r w:rsidR="00D829A2">
        <w:rPr>
          <w:rFonts w:ascii="Arial" w:hAnsi="Arial" w:hint="cs"/>
          <w:noProof w:val="0"/>
          <w:rtl/>
        </w:rPr>
        <w:t>י</w:t>
      </w:r>
      <w:r w:rsidR="002D6DCD" w:rsidRPr="00AF1CF8">
        <w:rPr>
          <w:rFonts w:ascii="Arial" w:hAnsi="Arial" w:hint="cs"/>
          <w:noProof w:val="0"/>
          <w:rtl/>
        </w:rPr>
        <w:t xml:space="preserve">תה על שאירע בשנת 1996 ולא על </w:t>
      </w:r>
      <w:r w:rsidR="000774C6">
        <w:rPr>
          <w:rFonts w:ascii="Arial" w:hAnsi="Arial" w:hint="cs"/>
          <w:noProof w:val="0"/>
          <w:rtl/>
        </w:rPr>
        <w:t xml:space="preserve">מה </w:t>
      </w:r>
      <w:r w:rsidR="00D829A2">
        <w:rPr>
          <w:rFonts w:ascii="Arial" w:hAnsi="Arial" w:hint="cs"/>
          <w:noProof w:val="0"/>
          <w:rtl/>
        </w:rPr>
        <w:t>שהיה ב</w:t>
      </w:r>
      <w:r w:rsidR="002D6DCD" w:rsidRPr="00AF1CF8">
        <w:rPr>
          <w:rFonts w:ascii="Arial" w:hAnsi="Arial" w:hint="cs"/>
          <w:noProof w:val="0"/>
          <w:rtl/>
        </w:rPr>
        <w:t>שנת 2000. צוואת 96 לא הוגשה לקיום וצורף רק ציל</w:t>
      </w:r>
      <w:r w:rsidR="00951592">
        <w:rPr>
          <w:rFonts w:ascii="Arial" w:hAnsi="Arial" w:hint="cs"/>
          <w:noProof w:val="0"/>
          <w:rtl/>
        </w:rPr>
        <w:t>ו</w:t>
      </w:r>
      <w:r w:rsidR="002D6DCD" w:rsidRPr="00AF1CF8">
        <w:rPr>
          <w:rFonts w:ascii="Arial" w:hAnsi="Arial" w:hint="cs"/>
          <w:noProof w:val="0"/>
          <w:rtl/>
        </w:rPr>
        <w:t>ם שלה. עו"ד הורנשטיין העיד שאין ברשותו צוואה מקורית משנת 1996 וכי הוא נתן את כל ההעתקים המקוריי</w:t>
      </w:r>
      <w:r w:rsidR="00951592">
        <w:rPr>
          <w:rFonts w:ascii="Arial" w:hAnsi="Arial" w:hint="cs"/>
          <w:noProof w:val="0"/>
          <w:rtl/>
        </w:rPr>
        <w:t>ם למנוחה והמשיב העיד שאמו העבירה</w:t>
      </w:r>
      <w:r w:rsidR="002D6DCD" w:rsidRPr="00AF1CF8">
        <w:rPr>
          <w:rFonts w:ascii="Arial" w:hAnsi="Arial" w:hint="cs"/>
          <w:noProof w:val="0"/>
          <w:rtl/>
        </w:rPr>
        <w:t xml:space="preserve"> לו רק את</w:t>
      </w:r>
      <w:r w:rsidR="00951592">
        <w:rPr>
          <w:rFonts w:ascii="Arial" w:hAnsi="Arial" w:hint="cs"/>
          <w:noProof w:val="0"/>
          <w:rtl/>
        </w:rPr>
        <w:t xml:space="preserve"> צוואת 2000 ולא את צוואת 1996. </w:t>
      </w:r>
      <w:r w:rsidR="002D6DCD" w:rsidRPr="00AF1CF8">
        <w:rPr>
          <w:rFonts w:ascii="Arial" w:hAnsi="Arial" w:hint="cs"/>
          <w:noProof w:val="0"/>
          <w:rtl/>
        </w:rPr>
        <w:t>מאחר שקיימת חזקה</w:t>
      </w:r>
      <w:r w:rsidR="00951592">
        <w:rPr>
          <w:rFonts w:ascii="Arial" w:hAnsi="Arial" w:hint="cs"/>
          <w:noProof w:val="0"/>
          <w:rtl/>
        </w:rPr>
        <w:t xml:space="preserve"> שאם צוואה לא נמצאת ברשות ה</w:t>
      </w:r>
      <w:r w:rsidR="000774C6">
        <w:rPr>
          <w:rFonts w:ascii="Arial" w:hAnsi="Arial" w:hint="cs"/>
          <w:noProof w:val="0"/>
          <w:rtl/>
        </w:rPr>
        <w:t>מצווה</w:t>
      </w:r>
      <w:r w:rsidR="002D6DCD" w:rsidRPr="00AF1CF8">
        <w:rPr>
          <w:rFonts w:ascii="Arial" w:hAnsi="Arial" w:hint="cs"/>
          <w:noProof w:val="0"/>
          <w:rtl/>
        </w:rPr>
        <w:t xml:space="preserve"> יש להניח שהמ</w:t>
      </w:r>
      <w:r w:rsidR="000774C6">
        <w:rPr>
          <w:rFonts w:ascii="Arial" w:hAnsi="Arial" w:hint="cs"/>
          <w:noProof w:val="0"/>
          <w:rtl/>
        </w:rPr>
        <w:t>צווה</w:t>
      </w:r>
      <w:r w:rsidR="002D6DCD" w:rsidRPr="00AF1CF8">
        <w:rPr>
          <w:rFonts w:ascii="Arial" w:hAnsi="Arial" w:hint="cs"/>
          <w:noProof w:val="0"/>
          <w:rtl/>
        </w:rPr>
        <w:t xml:space="preserve"> השמיד אותה, לא ניתן ללמוד על רצון המנוחה בשנת 2000 מצוואה שנערכה בשנת 1996 ו</w:t>
      </w:r>
      <w:r w:rsidR="00D829A2">
        <w:rPr>
          <w:rFonts w:ascii="Arial" w:hAnsi="Arial" w:hint="cs"/>
          <w:noProof w:val="0"/>
          <w:rtl/>
        </w:rPr>
        <w:t>ש</w:t>
      </w:r>
      <w:r w:rsidR="002D6DCD" w:rsidRPr="00AF1CF8">
        <w:rPr>
          <w:rFonts w:ascii="Arial" w:hAnsi="Arial" w:hint="cs"/>
          <w:noProof w:val="0"/>
          <w:rtl/>
        </w:rPr>
        <w:t>עותקיה הושמדו.</w:t>
      </w:r>
      <w:r w:rsidR="001F1F34" w:rsidRPr="00AF1CF8">
        <w:rPr>
          <w:rFonts w:ascii="Arial" w:hAnsi="Arial" w:hint="cs"/>
          <w:noProof w:val="0"/>
          <w:rtl/>
        </w:rPr>
        <w:t xml:space="preserve"> אדרבא, יש בהשמדת צוואת 1996 ראייה נגד צוואת 2000. שהרי, אילו רצתה </w:t>
      </w:r>
      <w:r w:rsidR="000774C6">
        <w:rPr>
          <w:rFonts w:ascii="Arial" w:hAnsi="Arial" w:hint="cs"/>
          <w:noProof w:val="0"/>
          <w:rtl/>
        </w:rPr>
        <w:t>המנ</w:t>
      </w:r>
      <w:r w:rsidR="00C1742F">
        <w:rPr>
          <w:rFonts w:ascii="Arial" w:hAnsi="Arial" w:hint="cs"/>
          <w:noProof w:val="0"/>
          <w:rtl/>
        </w:rPr>
        <w:t>ו</w:t>
      </w:r>
      <w:r w:rsidR="000774C6">
        <w:rPr>
          <w:rFonts w:ascii="Arial" w:hAnsi="Arial" w:hint="cs"/>
          <w:noProof w:val="0"/>
          <w:rtl/>
        </w:rPr>
        <w:t xml:space="preserve">חה </w:t>
      </w:r>
      <w:r w:rsidR="001F1F34" w:rsidRPr="00AF1CF8">
        <w:rPr>
          <w:rFonts w:ascii="Arial" w:hAnsi="Arial" w:hint="cs"/>
          <w:noProof w:val="0"/>
          <w:rtl/>
        </w:rPr>
        <w:t>להדיר את המערער מהדירה ה</w:t>
      </w:r>
      <w:r w:rsidR="00D829A2">
        <w:rPr>
          <w:rFonts w:ascii="Arial" w:hAnsi="Arial" w:hint="cs"/>
          <w:noProof w:val="0"/>
          <w:rtl/>
        </w:rPr>
        <w:t>י</w:t>
      </w:r>
      <w:r w:rsidR="001F1F34" w:rsidRPr="00AF1CF8">
        <w:rPr>
          <w:rFonts w:ascii="Arial" w:hAnsi="Arial" w:hint="cs"/>
          <w:noProof w:val="0"/>
          <w:rtl/>
        </w:rPr>
        <w:t>יתה שומרת את צוואת 96. ייתכן למשל שהיא ערכה את צוואת 96 מאחר שחשבה שמצבו הכלכלי של המשיב אינו שפיר ולאחר שהתברר לה שמצבו איתן, חזרה בה ולא הדירה את בנה השני מרכושה.</w:t>
      </w:r>
    </w:p>
    <w:p w:rsidR="001F1F34" w:rsidRPr="001F1F34" w:rsidRDefault="001F1F34" w:rsidP="001F5646">
      <w:pPr>
        <w:pStyle w:val="ad"/>
        <w:spacing w:line="360" w:lineRule="auto"/>
        <w:rPr>
          <w:rFonts w:ascii="Arial" w:hAnsi="Arial"/>
          <w:noProof w:val="0"/>
          <w:rtl/>
        </w:rPr>
      </w:pPr>
    </w:p>
    <w:p w:rsidR="001F1F34" w:rsidRPr="00AF1CF8" w:rsidRDefault="00AF1CF8" w:rsidP="001D080A">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1F1F34" w:rsidRPr="00AF1CF8">
        <w:rPr>
          <w:rFonts w:ascii="Arial" w:hAnsi="Arial" w:hint="cs"/>
          <w:noProof w:val="0"/>
          <w:rtl/>
        </w:rPr>
        <w:t>צוואת 2000 לא יכולה ה</w:t>
      </w:r>
      <w:r w:rsidR="00D829A2">
        <w:rPr>
          <w:rFonts w:ascii="Arial" w:hAnsi="Arial" w:hint="cs"/>
          <w:noProof w:val="0"/>
          <w:rtl/>
        </w:rPr>
        <w:t>י</w:t>
      </w:r>
      <w:r w:rsidR="001F1F34" w:rsidRPr="00AF1CF8">
        <w:rPr>
          <w:rFonts w:ascii="Arial" w:hAnsi="Arial" w:hint="cs"/>
          <w:noProof w:val="0"/>
          <w:rtl/>
        </w:rPr>
        <w:t>יתה להיכתב ללא מעורבות המשיב שכן העותקים המקוריים של צוואת 1996 הושמדו</w:t>
      </w:r>
      <w:r w:rsidR="001D080A">
        <w:rPr>
          <w:rFonts w:ascii="Arial" w:hAnsi="Arial" w:hint="cs"/>
          <w:noProof w:val="0"/>
          <w:rtl/>
        </w:rPr>
        <w:t xml:space="preserve"> על ידה. לא יכול להיות שק'</w:t>
      </w:r>
      <w:r w:rsidR="001F1F34" w:rsidRPr="00AF1CF8">
        <w:rPr>
          <w:rFonts w:ascii="Arial" w:hAnsi="Arial" w:hint="cs"/>
          <w:noProof w:val="0"/>
          <w:rtl/>
        </w:rPr>
        <w:t xml:space="preserve"> ינסח צוואה שהיא העתק של צוואת 1996</w:t>
      </w:r>
      <w:r w:rsidR="00AE3D77">
        <w:rPr>
          <w:rFonts w:ascii="Arial" w:hAnsi="Arial" w:hint="cs"/>
          <w:noProof w:val="0"/>
          <w:rtl/>
        </w:rPr>
        <w:t xml:space="preserve"> ללא מעורבות </w:t>
      </w:r>
      <w:r w:rsidR="00D829A2">
        <w:rPr>
          <w:rFonts w:ascii="Arial" w:hAnsi="Arial" w:hint="cs"/>
          <w:noProof w:val="0"/>
          <w:rtl/>
        </w:rPr>
        <w:t>המשיב</w:t>
      </w:r>
      <w:r w:rsidR="00AE3D77">
        <w:rPr>
          <w:rFonts w:ascii="Arial" w:hAnsi="Arial" w:hint="cs"/>
          <w:noProof w:val="0"/>
          <w:rtl/>
        </w:rPr>
        <w:t>, שכן ק</w:t>
      </w:r>
      <w:r w:rsidR="001D080A">
        <w:rPr>
          <w:rFonts w:ascii="Arial" w:hAnsi="Arial" w:hint="cs"/>
          <w:noProof w:val="0"/>
          <w:rtl/>
        </w:rPr>
        <w:t>'</w:t>
      </w:r>
      <w:r w:rsidR="001F1F34" w:rsidRPr="00AF1CF8">
        <w:rPr>
          <w:rFonts w:ascii="Arial" w:hAnsi="Arial" w:hint="cs"/>
          <w:noProof w:val="0"/>
          <w:rtl/>
        </w:rPr>
        <w:t xml:space="preserve"> לא הכיר את עו"ד הורנשטיין.</w:t>
      </w:r>
    </w:p>
    <w:p w:rsidR="001F1F34" w:rsidRPr="001F1F34" w:rsidRDefault="001F1F34" w:rsidP="001F5646">
      <w:pPr>
        <w:pStyle w:val="ad"/>
        <w:spacing w:line="360" w:lineRule="auto"/>
        <w:rPr>
          <w:rFonts w:ascii="Arial" w:hAnsi="Arial"/>
          <w:noProof w:val="0"/>
          <w:rtl/>
        </w:rPr>
      </w:pPr>
    </w:p>
    <w:p w:rsidR="00284B89" w:rsidRPr="00AF1CF8" w:rsidRDefault="00AF1CF8" w:rsidP="001F5646">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AE3D77">
        <w:rPr>
          <w:rFonts w:ascii="Arial" w:hAnsi="Arial" w:hint="cs"/>
          <w:noProof w:val="0"/>
          <w:rtl/>
        </w:rPr>
        <w:t>הראייה המרכזית שבגללה קוי</w:t>
      </w:r>
      <w:r w:rsidR="001F1F34" w:rsidRPr="00AF1CF8">
        <w:rPr>
          <w:rFonts w:ascii="Arial" w:hAnsi="Arial" w:hint="cs"/>
          <w:noProof w:val="0"/>
          <w:rtl/>
        </w:rPr>
        <w:t>מה צוואת 2000 היא הסרטון. לאחר שהמשיב ביקש להגיש את הסרטון כראייה קבע ביהמ"ש בהחלטתו מיום 30.1.22 כי: "</w:t>
      </w:r>
      <w:r w:rsidR="001F1F34" w:rsidRPr="00D829A2">
        <w:rPr>
          <w:rFonts w:ascii="Arial" w:hAnsi="Arial" w:hint="cs"/>
          <w:b/>
          <w:bCs/>
          <w:noProof w:val="0"/>
          <w:rtl/>
        </w:rPr>
        <w:t>הדרך להגשת עדות היא באמצעות שמיעת העד ב</w:t>
      </w:r>
      <w:r w:rsidR="000774C6">
        <w:rPr>
          <w:rFonts w:ascii="Arial" w:hAnsi="Arial" w:hint="cs"/>
          <w:b/>
          <w:bCs/>
          <w:noProof w:val="0"/>
          <w:rtl/>
        </w:rPr>
        <w:t>ב</w:t>
      </w:r>
      <w:r w:rsidR="001F1F34" w:rsidRPr="00D829A2">
        <w:rPr>
          <w:rFonts w:ascii="Arial" w:hAnsi="Arial" w:hint="cs"/>
          <w:b/>
          <w:bCs/>
          <w:noProof w:val="0"/>
          <w:rtl/>
        </w:rPr>
        <w:t xml:space="preserve">ית המשפט או הגשת תצהיר עדות ראשית מטעמו לחקירתו בחקירה נגדית בבית המשפט. לפיכך </w:t>
      </w:r>
      <w:r w:rsidR="00AE3D77" w:rsidRPr="00D829A2">
        <w:rPr>
          <w:rFonts w:ascii="Arial" w:hAnsi="Arial" w:hint="cs"/>
          <w:b/>
          <w:bCs/>
          <w:noProof w:val="0"/>
          <w:rtl/>
        </w:rPr>
        <w:t>הבקשה נדחית. ככל שהמבקש חפץ שהע</w:t>
      </w:r>
      <w:r w:rsidR="001F1F34" w:rsidRPr="00D829A2">
        <w:rPr>
          <w:rFonts w:ascii="Arial" w:hAnsi="Arial" w:hint="cs"/>
          <w:b/>
          <w:bCs/>
          <w:noProof w:val="0"/>
          <w:rtl/>
        </w:rPr>
        <w:t>ד יעיד בעדות</w:t>
      </w:r>
      <w:r w:rsidR="001F1F34" w:rsidRPr="00AF1CF8">
        <w:rPr>
          <w:rFonts w:ascii="Arial" w:hAnsi="Arial" w:hint="cs"/>
          <w:noProof w:val="0"/>
          <w:rtl/>
        </w:rPr>
        <w:t xml:space="preserve"> </w:t>
      </w:r>
      <w:r w:rsidR="001F1F34" w:rsidRPr="00D829A2">
        <w:rPr>
          <w:rFonts w:ascii="Arial" w:hAnsi="Arial" w:hint="cs"/>
          <w:b/>
          <w:bCs/>
          <w:noProof w:val="0"/>
          <w:rtl/>
        </w:rPr>
        <w:t>מוקדמת, רשאי להגיש בקשה מנומקת כדין בעניין זה</w:t>
      </w:r>
      <w:r w:rsidR="001F1F34" w:rsidRPr="00AF1CF8">
        <w:rPr>
          <w:rFonts w:ascii="Arial" w:hAnsi="Arial" w:hint="cs"/>
          <w:noProof w:val="0"/>
          <w:rtl/>
        </w:rPr>
        <w:t>"</w:t>
      </w:r>
      <w:r w:rsidR="00284B89" w:rsidRPr="00AF1CF8">
        <w:rPr>
          <w:rFonts w:ascii="Arial" w:hAnsi="Arial" w:hint="cs"/>
          <w:noProof w:val="0"/>
          <w:rtl/>
        </w:rPr>
        <w:t xml:space="preserve"> (להלן: </w:t>
      </w:r>
      <w:r w:rsidR="00284B89" w:rsidRPr="00AE3D77">
        <w:rPr>
          <w:rFonts w:ascii="Arial" w:hAnsi="Arial" w:hint="cs"/>
          <w:b/>
          <w:bCs/>
          <w:noProof w:val="0"/>
          <w:rtl/>
        </w:rPr>
        <w:t>ההחלטה</w:t>
      </w:r>
      <w:r w:rsidR="00284B89" w:rsidRPr="00AF1CF8">
        <w:rPr>
          <w:rFonts w:ascii="Arial" w:hAnsi="Arial" w:hint="cs"/>
          <w:noProof w:val="0"/>
          <w:rtl/>
        </w:rPr>
        <w:t>)</w:t>
      </w:r>
      <w:r w:rsidR="001F1F34" w:rsidRPr="00AF1CF8">
        <w:rPr>
          <w:rFonts w:ascii="Arial" w:hAnsi="Arial" w:hint="cs"/>
          <w:noProof w:val="0"/>
          <w:rtl/>
        </w:rPr>
        <w:t>.</w:t>
      </w:r>
      <w:r w:rsidR="00284B89" w:rsidRPr="00AF1CF8">
        <w:rPr>
          <w:rFonts w:ascii="Arial" w:hAnsi="Arial" w:hint="cs"/>
          <w:noProof w:val="0"/>
          <w:rtl/>
        </w:rPr>
        <w:t xml:space="preserve"> לכן, </w:t>
      </w:r>
      <w:r w:rsidR="00284B89" w:rsidRPr="00AF1CF8">
        <w:rPr>
          <w:rFonts w:ascii="Arial" w:hAnsi="Arial" w:hint="cs"/>
          <w:noProof w:val="0"/>
          <w:rtl/>
        </w:rPr>
        <w:lastRenderedPageBreak/>
        <w:t>קבלת הסרטון כראייה נעשתה בניגוד להחלטה. למערער נעשה עוול</w:t>
      </w:r>
      <w:r w:rsidR="00D829A2">
        <w:rPr>
          <w:rFonts w:ascii="Arial" w:hAnsi="Arial" w:hint="cs"/>
          <w:noProof w:val="0"/>
          <w:rtl/>
        </w:rPr>
        <w:t>,</w:t>
      </w:r>
      <w:r w:rsidR="00284B89" w:rsidRPr="00AF1CF8">
        <w:rPr>
          <w:rFonts w:ascii="Arial" w:hAnsi="Arial" w:hint="cs"/>
          <w:noProof w:val="0"/>
          <w:rtl/>
        </w:rPr>
        <w:t xml:space="preserve"> מאחר שביהמ"ש קמא הטעה אותו לסבור שאין בסרטון משום ראיה קבילה בתיק.</w:t>
      </w:r>
    </w:p>
    <w:p w:rsidR="00284B89" w:rsidRPr="00284B89" w:rsidRDefault="00284B89" w:rsidP="001F5646">
      <w:pPr>
        <w:pStyle w:val="ad"/>
        <w:spacing w:line="360" w:lineRule="auto"/>
        <w:rPr>
          <w:rFonts w:ascii="Arial" w:hAnsi="Arial"/>
          <w:noProof w:val="0"/>
          <w:rtl/>
        </w:rPr>
      </w:pPr>
    </w:p>
    <w:p w:rsidR="00284B89" w:rsidRPr="00AF1CF8" w:rsidRDefault="00AF1CF8" w:rsidP="001D080A">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284B89" w:rsidRPr="00AF1CF8">
        <w:rPr>
          <w:rFonts w:ascii="Arial" w:hAnsi="Arial" w:hint="cs"/>
          <w:noProof w:val="0"/>
          <w:rtl/>
        </w:rPr>
        <w:t>בנוסף, ה</w:t>
      </w:r>
      <w:r w:rsidR="00FC6BFA">
        <w:rPr>
          <w:rFonts w:ascii="Arial" w:hAnsi="Arial" w:hint="cs"/>
          <w:noProof w:val="0"/>
          <w:rtl/>
        </w:rPr>
        <w:t>דברים שאמר ק</w:t>
      </w:r>
      <w:r w:rsidR="001D080A">
        <w:rPr>
          <w:rFonts w:ascii="Arial" w:hAnsi="Arial" w:hint="cs"/>
          <w:noProof w:val="0"/>
          <w:rtl/>
        </w:rPr>
        <w:t>'</w:t>
      </w:r>
      <w:r w:rsidR="00FC6BFA">
        <w:rPr>
          <w:rFonts w:ascii="Arial" w:hAnsi="Arial" w:hint="cs"/>
          <w:noProof w:val="0"/>
          <w:rtl/>
        </w:rPr>
        <w:t xml:space="preserve"> בס</w:t>
      </w:r>
      <w:r w:rsidR="00284B89" w:rsidRPr="00AF1CF8">
        <w:rPr>
          <w:rFonts w:ascii="Arial" w:hAnsi="Arial" w:hint="cs"/>
          <w:noProof w:val="0"/>
          <w:rtl/>
        </w:rPr>
        <w:t>רטון אינם יכולים לשמש ראייה לתוכנם אלא רק לעצם אמירתם. היה ברור שהנטל להבאת ק</w:t>
      </w:r>
      <w:r w:rsidR="001D080A">
        <w:rPr>
          <w:rFonts w:ascii="Arial" w:hAnsi="Arial" w:hint="cs"/>
          <w:noProof w:val="0"/>
          <w:rtl/>
        </w:rPr>
        <w:t>'</w:t>
      </w:r>
      <w:r w:rsidR="00284B89" w:rsidRPr="00AF1CF8">
        <w:rPr>
          <w:rFonts w:ascii="Arial" w:hAnsi="Arial" w:hint="cs"/>
          <w:noProof w:val="0"/>
          <w:rtl/>
        </w:rPr>
        <w:t xml:space="preserve"> מוטל על המשיב וכי המאמצים שעשה לזמנו אינם מספיקים. מאחר שהסרטון נעשה לצורך ההליך המשפטי, לא מתקיים החריג לכלל הפוסל עדות מפי השמועה. תקנה 28(א) לתקנות המשפחה שעליה הסתמך בין היתר ביהמ"ש קמא עוסקת בעדות בלתי קבילה ואולם במקרה דנן ק</w:t>
      </w:r>
      <w:r w:rsidR="001D080A">
        <w:rPr>
          <w:rFonts w:ascii="Arial" w:hAnsi="Arial" w:hint="cs"/>
          <w:noProof w:val="0"/>
          <w:rtl/>
        </w:rPr>
        <w:t>'</w:t>
      </w:r>
      <w:r w:rsidR="00284B89" w:rsidRPr="00AF1CF8">
        <w:rPr>
          <w:rFonts w:ascii="Arial" w:hAnsi="Arial" w:hint="cs"/>
          <w:noProof w:val="0"/>
          <w:rtl/>
        </w:rPr>
        <w:t xml:space="preserve"> לא העיד כלל ולא חתם על אף תצהיר. קבלת הסרטון מבלי שהתאפשר למערער חקירה נגדית של "עד" כה מרכזי, מהווה פגיעה אנושה בזכות הטיעון של המערער. היה על ביהמ"ש לפחות להודיע שהוא חוזר בו מההחלטה קודם למתן פסק הדין. לא די בכך שבית המשפט קמא שלח החלטה לאחר תום דיוני הוכחות ולאחר שהתיק נקבע לסיכומים </w:t>
      </w:r>
      <w:r w:rsidR="00D829A2">
        <w:rPr>
          <w:rFonts w:ascii="Arial" w:hAnsi="Arial" w:hint="cs"/>
          <w:noProof w:val="0"/>
          <w:rtl/>
        </w:rPr>
        <w:t>ו</w:t>
      </w:r>
      <w:r w:rsidR="00284B89" w:rsidRPr="00AF1CF8">
        <w:rPr>
          <w:rFonts w:ascii="Arial" w:hAnsi="Arial" w:hint="cs"/>
          <w:noProof w:val="0"/>
          <w:rtl/>
        </w:rPr>
        <w:t>אפשר את זימונו של ק</w:t>
      </w:r>
      <w:r w:rsidR="001D080A">
        <w:rPr>
          <w:rFonts w:ascii="Arial" w:hAnsi="Arial" w:hint="cs"/>
          <w:noProof w:val="0"/>
          <w:rtl/>
        </w:rPr>
        <w:t>'</w:t>
      </w:r>
      <w:r w:rsidR="00284B89" w:rsidRPr="00AF1CF8">
        <w:rPr>
          <w:rFonts w:ascii="Arial" w:hAnsi="Arial" w:hint="cs"/>
          <w:noProof w:val="0"/>
          <w:rtl/>
        </w:rPr>
        <w:t xml:space="preserve"> לעדות, שכן הנטל לזמנו לא רובץ לפתחו של המערער. תקנות סדר הדין לא נועדו לגרום עוול דיוני ופגיעה בזכות הטיעון. הפגיעה בזכות החקירה הנגדית </w:t>
      </w:r>
      <w:r w:rsidR="00D829A2">
        <w:rPr>
          <w:rFonts w:ascii="Arial" w:hAnsi="Arial" w:hint="cs"/>
          <w:noProof w:val="0"/>
          <w:rtl/>
        </w:rPr>
        <w:t>של ק</w:t>
      </w:r>
      <w:r w:rsidR="001D080A">
        <w:rPr>
          <w:rFonts w:ascii="Arial" w:hAnsi="Arial" w:hint="cs"/>
          <w:noProof w:val="0"/>
          <w:rtl/>
        </w:rPr>
        <w:t>'</w:t>
      </w:r>
      <w:r w:rsidR="00D829A2">
        <w:rPr>
          <w:rFonts w:ascii="Arial" w:hAnsi="Arial" w:hint="cs"/>
          <w:noProof w:val="0"/>
          <w:rtl/>
        </w:rPr>
        <w:t xml:space="preserve"> ע"י המערער </w:t>
      </w:r>
      <w:r w:rsidR="00284B89" w:rsidRPr="00AF1CF8">
        <w:rPr>
          <w:rFonts w:ascii="Arial" w:hAnsi="Arial" w:hint="cs"/>
          <w:noProof w:val="0"/>
          <w:rtl/>
        </w:rPr>
        <w:t>מנעה מבית המשפט להגיע לחקר האמת.</w:t>
      </w:r>
    </w:p>
    <w:p w:rsidR="00284B89" w:rsidRPr="00284B89" w:rsidRDefault="00284B89" w:rsidP="001F5646">
      <w:pPr>
        <w:pStyle w:val="ad"/>
        <w:spacing w:line="360" w:lineRule="auto"/>
        <w:rPr>
          <w:rFonts w:ascii="Arial" w:hAnsi="Arial"/>
          <w:noProof w:val="0"/>
          <w:rtl/>
        </w:rPr>
      </w:pPr>
    </w:p>
    <w:p w:rsidR="00284B89" w:rsidRPr="00AF1CF8" w:rsidRDefault="00AF1CF8" w:rsidP="001D080A">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284B89" w:rsidRPr="00AF1CF8">
        <w:rPr>
          <w:rFonts w:ascii="Arial" w:hAnsi="Arial" w:hint="cs"/>
          <w:noProof w:val="0"/>
          <w:rtl/>
        </w:rPr>
        <w:t>תצהירו של גלס מהווה עדות שמיעה אודות עדות שמיעה של ק</w:t>
      </w:r>
      <w:r w:rsidR="001D080A">
        <w:rPr>
          <w:rFonts w:ascii="Arial" w:hAnsi="Arial" w:hint="cs"/>
          <w:noProof w:val="0"/>
          <w:rtl/>
        </w:rPr>
        <w:t>'</w:t>
      </w:r>
      <w:r w:rsidR="00284B89" w:rsidRPr="00AF1CF8">
        <w:rPr>
          <w:rFonts w:ascii="Arial" w:hAnsi="Arial" w:hint="cs"/>
          <w:noProof w:val="0"/>
          <w:rtl/>
        </w:rPr>
        <w:t xml:space="preserve">. ב"כ המערער הודיע בדיון שהוא לא מתכוון לחקור את </w:t>
      </w:r>
      <w:r w:rsidR="00FC6BFA">
        <w:rPr>
          <w:rFonts w:ascii="Arial" w:hAnsi="Arial" w:hint="cs"/>
          <w:noProof w:val="0"/>
          <w:rtl/>
        </w:rPr>
        <w:t>גלס מכיוון שמדובר בעדות שמו</w:t>
      </w:r>
      <w:r w:rsidR="00284B89" w:rsidRPr="00AF1CF8">
        <w:rPr>
          <w:rFonts w:ascii="Arial" w:hAnsi="Arial" w:hint="cs"/>
          <w:noProof w:val="0"/>
          <w:rtl/>
        </w:rPr>
        <w:t xml:space="preserve">עה מובהקת, זאת במיוחד לאור ההחלטה לפיה הסרטון </w:t>
      </w:r>
      <w:r w:rsidR="00FC6BFA">
        <w:rPr>
          <w:rFonts w:ascii="Arial" w:hAnsi="Arial" w:hint="cs"/>
          <w:noProof w:val="0"/>
          <w:rtl/>
        </w:rPr>
        <w:t xml:space="preserve">אינו יכול לשמש ראייה. </w:t>
      </w:r>
      <w:r w:rsidR="00284B89" w:rsidRPr="00AF1CF8">
        <w:rPr>
          <w:rFonts w:ascii="Arial" w:hAnsi="Arial" w:hint="cs"/>
          <w:noProof w:val="0"/>
          <w:rtl/>
        </w:rPr>
        <w:t>בכל מקרה, תצהירו של גלס לא יכול לה</w:t>
      </w:r>
      <w:r w:rsidR="00FC6BFA">
        <w:rPr>
          <w:rFonts w:ascii="Arial" w:hAnsi="Arial" w:hint="cs"/>
          <w:noProof w:val="0"/>
          <w:rtl/>
        </w:rPr>
        <w:t>ו</w:t>
      </w:r>
      <w:r w:rsidR="00284B89" w:rsidRPr="00AF1CF8">
        <w:rPr>
          <w:rFonts w:ascii="Arial" w:hAnsi="Arial" w:hint="cs"/>
          <w:noProof w:val="0"/>
          <w:rtl/>
        </w:rPr>
        <w:t>ות ראייה עצמאית. מדובר רק בראייה לעצם אמירת הדברים ע"י ק</w:t>
      </w:r>
      <w:r w:rsidR="001D080A">
        <w:rPr>
          <w:rFonts w:ascii="Arial" w:hAnsi="Arial" w:hint="cs"/>
          <w:noProof w:val="0"/>
          <w:rtl/>
        </w:rPr>
        <w:t>'</w:t>
      </w:r>
      <w:r w:rsidR="00284B89" w:rsidRPr="00AF1CF8">
        <w:rPr>
          <w:rFonts w:ascii="Arial" w:hAnsi="Arial" w:hint="cs"/>
          <w:noProof w:val="0"/>
          <w:rtl/>
        </w:rPr>
        <w:t xml:space="preserve"> ולא לאמיתות תוכנם.</w:t>
      </w:r>
    </w:p>
    <w:p w:rsidR="00284B89" w:rsidRPr="001D080A" w:rsidRDefault="00284B89" w:rsidP="001F5646">
      <w:pPr>
        <w:pStyle w:val="ad"/>
        <w:spacing w:line="360" w:lineRule="auto"/>
        <w:rPr>
          <w:rFonts w:ascii="Arial" w:hAnsi="Arial"/>
          <w:noProof w:val="0"/>
          <w:rtl/>
        </w:rPr>
      </w:pPr>
    </w:p>
    <w:p w:rsidR="00362C69" w:rsidRPr="00AF1CF8" w:rsidRDefault="00AF1CF8" w:rsidP="001D080A">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284B89" w:rsidRPr="00AF1CF8">
        <w:rPr>
          <w:rFonts w:ascii="Arial" w:hAnsi="Arial" w:hint="cs"/>
          <w:noProof w:val="0"/>
          <w:rtl/>
        </w:rPr>
        <w:t>טעה ביהמ"ש קמא כשקבע שהמשיב עשה מאמצים לזמן את ק</w:t>
      </w:r>
      <w:r w:rsidR="001D080A">
        <w:rPr>
          <w:rFonts w:ascii="Arial" w:hAnsi="Arial" w:hint="cs"/>
          <w:noProof w:val="0"/>
          <w:rtl/>
        </w:rPr>
        <w:t>'</w:t>
      </w:r>
      <w:r w:rsidR="00284B89" w:rsidRPr="00AF1CF8">
        <w:rPr>
          <w:rFonts w:ascii="Arial" w:hAnsi="Arial" w:hint="cs"/>
          <w:noProof w:val="0"/>
          <w:rtl/>
        </w:rPr>
        <w:t>. המשיב לא הגיש בקשה לזמן את ק</w:t>
      </w:r>
      <w:r w:rsidR="001D080A">
        <w:rPr>
          <w:rFonts w:ascii="Arial" w:hAnsi="Arial" w:hint="cs"/>
          <w:noProof w:val="0"/>
          <w:rtl/>
        </w:rPr>
        <w:t>'</w:t>
      </w:r>
      <w:r w:rsidR="00284B89" w:rsidRPr="00AF1CF8">
        <w:rPr>
          <w:rFonts w:ascii="Arial" w:hAnsi="Arial" w:hint="cs"/>
          <w:noProof w:val="0"/>
          <w:rtl/>
        </w:rPr>
        <w:t xml:space="preserve"> לעדות מוקדמת. גם לאחר שנודע למשיב שק</w:t>
      </w:r>
      <w:r w:rsidR="001D080A">
        <w:rPr>
          <w:rFonts w:ascii="Arial" w:hAnsi="Arial" w:hint="cs"/>
          <w:noProof w:val="0"/>
          <w:rtl/>
        </w:rPr>
        <w:t>'</w:t>
      </w:r>
      <w:r w:rsidR="00284B89" w:rsidRPr="00AF1CF8">
        <w:rPr>
          <w:rFonts w:ascii="Arial" w:hAnsi="Arial" w:hint="cs"/>
          <w:noProof w:val="0"/>
          <w:rtl/>
        </w:rPr>
        <w:t xml:space="preserve"> עזב את ביתו ועבר לבית אבות, המשיב לא ביקש מבית המשפט כל</w:t>
      </w:r>
      <w:r w:rsidR="00FC6BFA">
        <w:rPr>
          <w:rFonts w:ascii="Arial" w:hAnsi="Arial" w:hint="cs"/>
          <w:noProof w:val="0"/>
          <w:rtl/>
        </w:rPr>
        <w:t xml:space="preserve"> סעד לצורך איתור כתובתו החדשה. </w:t>
      </w:r>
      <w:r w:rsidR="00284B89" w:rsidRPr="00AF1CF8">
        <w:rPr>
          <w:rFonts w:ascii="Arial" w:hAnsi="Arial" w:hint="cs"/>
          <w:noProof w:val="0"/>
          <w:rtl/>
        </w:rPr>
        <w:t>המשיב אף לא ביקש שק</w:t>
      </w:r>
      <w:r w:rsidR="001D080A">
        <w:rPr>
          <w:rFonts w:ascii="Arial" w:hAnsi="Arial" w:hint="cs"/>
          <w:noProof w:val="0"/>
          <w:rtl/>
        </w:rPr>
        <w:t>'</w:t>
      </w:r>
      <w:r w:rsidR="00284B89" w:rsidRPr="00AF1CF8">
        <w:rPr>
          <w:rFonts w:ascii="Arial" w:hAnsi="Arial" w:hint="cs"/>
          <w:noProof w:val="0"/>
          <w:rtl/>
        </w:rPr>
        <w:t xml:space="preserve"> יעיד במועד נדחה אחר</w:t>
      </w:r>
      <w:r w:rsidR="00D829A2">
        <w:rPr>
          <w:rFonts w:ascii="Arial" w:hAnsi="Arial" w:hint="cs"/>
          <w:noProof w:val="0"/>
          <w:rtl/>
        </w:rPr>
        <w:t>,</w:t>
      </w:r>
      <w:r w:rsidR="00284B89" w:rsidRPr="00AF1CF8">
        <w:rPr>
          <w:rFonts w:ascii="Arial" w:hAnsi="Arial" w:hint="cs"/>
          <w:noProof w:val="0"/>
          <w:rtl/>
        </w:rPr>
        <w:t xml:space="preserve"> לאחר שהתברר שהוא לא אותר וביקש לדחות את עדותו בכמעט חצי שנה, במועד דיון ההוכחות שנקבע. המשיב "ניסה למסמס" את עדותו של ק</w:t>
      </w:r>
      <w:r w:rsidR="001D080A">
        <w:rPr>
          <w:rFonts w:ascii="Arial" w:hAnsi="Arial" w:hint="cs"/>
          <w:noProof w:val="0"/>
          <w:rtl/>
        </w:rPr>
        <w:t>'</w:t>
      </w:r>
      <w:r w:rsidR="00284B89" w:rsidRPr="00AF1CF8">
        <w:rPr>
          <w:rFonts w:ascii="Arial" w:hAnsi="Arial" w:hint="cs"/>
          <w:noProof w:val="0"/>
          <w:rtl/>
        </w:rPr>
        <w:t xml:space="preserve"> והיה לו הרבה יותר נוח להגיש סרטון של מדובב מאשר להעמידו לחקירה נגדית. אין בקושי הנטען להביא לעדות את ק</w:t>
      </w:r>
      <w:r w:rsidR="001D080A">
        <w:rPr>
          <w:rFonts w:ascii="Arial" w:hAnsi="Arial" w:hint="cs"/>
          <w:noProof w:val="0"/>
          <w:rtl/>
        </w:rPr>
        <w:t>'</w:t>
      </w:r>
      <w:r w:rsidR="00284B89" w:rsidRPr="00AF1CF8">
        <w:rPr>
          <w:rFonts w:ascii="Arial" w:hAnsi="Arial" w:hint="cs"/>
          <w:noProof w:val="0"/>
          <w:rtl/>
        </w:rPr>
        <w:t xml:space="preserve"> יותר מאשר </w:t>
      </w:r>
      <w:r w:rsidR="00D829A2">
        <w:rPr>
          <w:rFonts w:ascii="Arial" w:hAnsi="Arial" w:hint="cs"/>
          <w:noProof w:val="0"/>
          <w:rtl/>
        </w:rPr>
        <w:t>קושי שקיים ב</w:t>
      </w:r>
      <w:r w:rsidR="00284B89" w:rsidRPr="00AF1CF8">
        <w:rPr>
          <w:rFonts w:ascii="Arial" w:hAnsi="Arial" w:hint="cs"/>
          <w:noProof w:val="0"/>
          <w:rtl/>
        </w:rPr>
        <w:t>מצב של פטיר</w:t>
      </w:r>
      <w:r w:rsidR="00D829A2">
        <w:rPr>
          <w:rFonts w:ascii="Arial" w:hAnsi="Arial" w:hint="cs"/>
          <w:noProof w:val="0"/>
          <w:rtl/>
        </w:rPr>
        <w:t>ת עד</w:t>
      </w:r>
      <w:r w:rsidR="00284B89" w:rsidRPr="00AF1CF8">
        <w:rPr>
          <w:rFonts w:ascii="Arial" w:hAnsi="Arial" w:hint="cs"/>
          <w:noProof w:val="0"/>
          <w:rtl/>
        </w:rPr>
        <w:t xml:space="preserve"> טרם החקירה הנגדית ועל פי הפסיקה</w:t>
      </w:r>
      <w:r w:rsidR="00D829A2">
        <w:rPr>
          <w:rFonts w:ascii="Arial" w:hAnsi="Arial" w:hint="cs"/>
          <w:noProof w:val="0"/>
          <w:rtl/>
        </w:rPr>
        <w:t>,</w:t>
      </w:r>
      <w:r w:rsidR="00284B89" w:rsidRPr="00AF1CF8">
        <w:rPr>
          <w:rFonts w:ascii="Arial" w:hAnsi="Arial" w:hint="cs"/>
          <w:noProof w:val="0"/>
          <w:rtl/>
        </w:rPr>
        <w:t xml:space="preserve"> פטירת מצהיר בטרם נחקר הופכת את תצהירו לעדות שמועה. במקרה דנן, מעולם לא הוגש ת</w:t>
      </w:r>
      <w:r w:rsidR="00BD020E" w:rsidRPr="00AF1CF8">
        <w:rPr>
          <w:rFonts w:ascii="Arial" w:hAnsi="Arial" w:hint="cs"/>
          <w:noProof w:val="0"/>
          <w:rtl/>
        </w:rPr>
        <w:t>צהיר מטעם ק</w:t>
      </w:r>
      <w:r w:rsidR="001D080A">
        <w:rPr>
          <w:rFonts w:ascii="Arial" w:hAnsi="Arial" w:hint="cs"/>
          <w:noProof w:val="0"/>
          <w:rtl/>
        </w:rPr>
        <w:t>'</w:t>
      </w:r>
      <w:r w:rsidR="00BD020E" w:rsidRPr="00AF1CF8">
        <w:rPr>
          <w:rFonts w:ascii="Arial" w:hAnsi="Arial" w:hint="cs"/>
          <w:noProof w:val="0"/>
          <w:rtl/>
        </w:rPr>
        <w:t>. לכן, היה על ביהמ"ש קמא לקבוע שהמשיב לא עמד בנטל להוכיח שצוואת 2000 נעשתה ע"י המנוחה ומשקפת את רצונה</w:t>
      </w:r>
      <w:r w:rsidR="00101C48" w:rsidRPr="00AF1CF8">
        <w:rPr>
          <w:rFonts w:ascii="Arial" w:hAnsi="Arial" w:hint="cs"/>
          <w:noProof w:val="0"/>
          <w:rtl/>
        </w:rPr>
        <w:t xml:space="preserve"> וכי היה על המשיב לזמן את ק</w:t>
      </w:r>
      <w:r w:rsidR="001D080A">
        <w:rPr>
          <w:rFonts w:ascii="Arial" w:hAnsi="Arial" w:hint="cs"/>
          <w:noProof w:val="0"/>
          <w:rtl/>
        </w:rPr>
        <w:t>'</w:t>
      </w:r>
      <w:r w:rsidR="00101C48" w:rsidRPr="00AF1CF8">
        <w:rPr>
          <w:rFonts w:ascii="Arial" w:hAnsi="Arial" w:hint="cs"/>
          <w:noProof w:val="0"/>
          <w:rtl/>
        </w:rPr>
        <w:t xml:space="preserve"> לעדות.</w:t>
      </w:r>
      <w:r w:rsidR="00284B89" w:rsidRPr="00AF1CF8">
        <w:rPr>
          <w:rFonts w:ascii="Arial" w:hAnsi="Arial" w:hint="cs"/>
          <w:noProof w:val="0"/>
          <w:rtl/>
        </w:rPr>
        <w:t xml:space="preserve"> </w:t>
      </w:r>
      <w:r w:rsidR="00101C48" w:rsidRPr="00AF1CF8">
        <w:rPr>
          <w:rFonts w:ascii="Arial" w:hAnsi="Arial" w:hint="cs"/>
          <w:noProof w:val="0"/>
          <w:rtl/>
        </w:rPr>
        <w:t xml:space="preserve">המשיב היה מודע לחובתו </w:t>
      </w:r>
      <w:r w:rsidR="00FC6BFA">
        <w:rPr>
          <w:rFonts w:ascii="Arial" w:hAnsi="Arial" w:hint="cs"/>
          <w:noProof w:val="0"/>
          <w:rtl/>
        </w:rPr>
        <w:t>להעיד את ק</w:t>
      </w:r>
      <w:r w:rsidR="001D080A">
        <w:rPr>
          <w:rFonts w:ascii="Arial" w:hAnsi="Arial" w:hint="cs"/>
          <w:noProof w:val="0"/>
          <w:rtl/>
        </w:rPr>
        <w:t>'</w:t>
      </w:r>
      <w:r w:rsidR="00FC6BFA">
        <w:rPr>
          <w:rFonts w:ascii="Arial" w:hAnsi="Arial" w:hint="cs"/>
          <w:noProof w:val="0"/>
          <w:rtl/>
        </w:rPr>
        <w:t xml:space="preserve"> ולכן הכין את הס</w:t>
      </w:r>
      <w:r w:rsidR="00101C48" w:rsidRPr="00AF1CF8">
        <w:rPr>
          <w:rFonts w:ascii="Arial" w:hAnsi="Arial" w:hint="cs"/>
          <w:noProof w:val="0"/>
          <w:rtl/>
        </w:rPr>
        <w:t xml:space="preserve">רטון והודיע בדיון מיום 22.11.22 </w:t>
      </w:r>
      <w:r w:rsidR="00D829A2">
        <w:rPr>
          <w:rFonts w:ascii="Arial" w:hAnsi="Arial" w:hint="cs"/>
          <w:noProof w:val="0"/>
          <w:rtl/>
        </w:rPr>
        <w:t xml:space="preserve">שהוא </w:t>
      </w:r>
      <w:r w:rsidR="00101C48" w:rsidRPr="00AF1CF8">
        <w:rPr>
          <w:rFonts w:ascii="Arial" w:hAnsi="Arial" w:hint="cs"/>
          <w:noProof w:val="0"/>
          <w:rtl/>
        </w:rPr>
        <w:t>יזמן את עדי צוואת 2000.</w:t>
      </w:r>
      <w:r w:rsidR="00284B89" w:rsidRPr="00AF1CF8">
        <w:rPr>
          <w:rFonts w:ascii="Arial" w:hAnsi="Arial" w:hint="cs"/>
          <w:noProof w:val="0"/>
          <w:rtl/>
        </w:rPr>
        <w:t xml:space="preserve"> </w:t>
      </w:r>
      <w:r w:rsidR="00101C48" w:rsidRPr="00AF1CF8">
        <w:rPr>
          <w:rFonts w:ascii="Arial" w:hAnsi="Arial" w:hint="cs"/>
          <w:noProof w:val="0"/>
          <w:rtl/>
        </w:rPr>
        <w:t>לכן, המערער לא ביקש לזמן את ק</w:t>
      </w:r>
      <w:r w:rsidR="001D080A">
        <w:rPr>
          <w:rFonts w:ascii="Arial" w:hAnsi="Arial" w:hint="cs"/>
          <w:noProof w:val="0"/>
          <w:rtl/>
        </w:rPr>
        <w:t>'</w:t>
      </w:r>
      <w:r w:rsidR="00101C48" w:rsidRPr="00AF1CF8">
        <w:rPr>
          <w:rFonts w:ascii="Arial" w:hAnsi="Arial" w:hint="cs"/>
          <w:noProof w:val="0"/>
          <w:rtl/>
        </w:rPr>
        <w:t xml:space="preserve"> ואף אסור היה </w:t>
      </w:r>
      <w:r w:rsidR="00D829A2">
        <w:rPr>
          <w:rFonts w:ascii="Arial" w:hAnsi="Arial" w:hint="cs"/>
          <w:noProof w:val="0"/>
          <w:rtl/>
        </w:rPr>
        <w:t>לו</w:t>
      </w:r>
      <w:r w:rsidR="00101C48" w:rsidRPr="00AF1CF8">
        <w:rPr>
          <w:rFonts w:ascii="Arial" w:hAnsi="Arial" w:hint="cs"/>
          <w:noProof w:val="0"/>
          <w:rtl/>
        </w:rPr>
        <w:t xml:space="preserve"> לפנות אליו מאחר שהוא עד של המשיב.</w:t>
      </w:r>
      <w:r w:rsidR="00284B89" w:rsidRPr="00AF1CF8">
        <w:rPr>
          <w:rFonts w:ascii="Arial" w:hAnsi="Arial" w:hint="cs"/>
          <w:noProof w:val="0"/>
          <w:rtl/>
        </w:rPr>
        <w:t xml:space="preserve">       </w:t>
      </w:r>
      <w:r w:rsidR="001F1F34" w:rsidRPr="00AF1CF8">
        <w:rPr>
          <w:rFonts w:ascii="Arial" w:hAnsi="Arial" w:hint="cs"/>
          <w:noProof w:val="0"/>
          <w:rtl/>
        </w:rPr>
        <w:t xml:space="preserve">    </w:t>
      </w:r>
      <w:r w:rsidR="002D6DCD" w:rsidRPr="00AF1CF8">
        <w:rPr>
          <w:rFonts w:ascii="Arial" w:hAnsi="Arial" w:hint="cs"/>
          <w:noProof w:val="0"/>
          <w:rtl/>
        </w:rPr>
        <w:t xml:space="preserve">    </w:t>
      </w:r>
      <w:r w:rsidR="00F60492" w:rsidRPr="00AF1CF8">
        <w:rPr>
          <w:rFonts w:ascii="Arial" w:hAnsi="Arial" w:hint="cs"/>
          <w:noProof w:val="0"/>
          <w:rtl/>
        </w:rPr>
        <w:t xml:space="preserve">       </w:t>
      </w:r>
      <w:r w:rsidR="00F763AA" w:rsidRPr="00AF1CF8">
        <w:rPr>
          <w:rFonts w:ascii="Arial" w:hAnsi="Arial" w:hint="cs"/>
          <w:noProof w:val="0"/>
          <w:rtl/>
        </w:rPr>
        <w:t xml:space="preserve">        </w:t>
      </w:r>
      <w:r w:rsidR="00AE433A" w:rsidRPr="00AF1CF8">
        <w:rPr>
          <w:rFonts w:ascii="Arial" w:hAnsi="Arial" w:hint="cs"/>
          <w:noProof w:val="0"/>
          <w:rtl/>
        </w:rPr>
        <w:t xml:space="preserve">  </w:t>
      </w:r>
      <w:r w:rsidR="00036A32" w:rsidRPr="00AF1CF8">
        <w:rPr>
          <w:rFonts w:ascii="Arial" w:hAnsi="Arial" w:hint="cs"/>
          <w:noProof w:val="0"/>
          <w:rtl/>
        </w:rPr>
        <w:t xml:space="preserve">  </w:t>
      </w:r>
      <w:r w:rsidR="00362C69" w:rsidRPr="00AF1CF8">
        <w:rPr>
          <w:rFonts w:ascii="Arial" w:hAnsi="Arial" w:hint="cs"/>
          <w:noProof w:val="0"/>
          <w:rtl/>
        </w:rPr>
        <w:t xml:space="preserve"> </w:t>
      </w:r>
    </w:p>
    <w:p w:rsidR="00694556" w:rsidRDefault="00694556" w:rsidP="001F5646">
      <w:pPr>
        <w:spacing w:line="360" w:lineRule="auto"/>
        <w:jc w:val="both"/>
        <w:rPr>
          <w:rFonts w:ascii="Arial" w:hAnsi="Arial"/>
          <w:noProof w:val="0"/>
          <w:rtl/>
        </w:rPr>
      </w:pPr>
    </w:p>
    <w:p w:rsidR="00101C48" w:rsidRPr="00AF1CF8" w:rsidRDefault="00AF1CF8" w:rsidP="001D080A">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101C48" w:rsidRPr="00AF1CF8">
        <w:rPr>
          <w:rFonts w:ascii="Arial" w:hAnsi="Arial" w:hint="cs"/>
          <w:noProof w:val="0"/>
          <w:rtl/>
        </w:rPr>
        <w:t>צוואת 2000 נחתמה בטעות</w:t>
      </w:r>
      <w:r w:rsidR="00D829A2">
        <w:rPr>
          <w:rFonts w:ascii="Arial" w:hAnsi="Arial" w:hint="cs"/>
          <w:noProof w:val="0"/>
          <w:rtl/>
        </w:rPr>
        <w:t>,</w:t>
      </w:r>
      <w:r w:rsidR="00101C48" w:rsidRPr="00AF1CF8">
        <w:rPr>
          <w:rFonts w:ascii="Arial" w:hAnsi="Arial" w:hint="cs"/>
          <w:noProof w:val="0"/>
          <w:rtl/>
        </w:rPr>
        <w:t xml:space="preserve"> שכן מצבו של המשיב היה טוב מאוד מבחינה כלכלית. הוכח שהמשיב שיקר לגבי מצבו הכלכלי כיום ומשמדובר בשקר מהותי בליבת המחלוקת</w:t>
      </w:r>
      <w:r w:rsidR="00D829A2">
        <w:rPr>
          <w:rFonts w:ascii="Arial" w:hAnsi="Arial" w:hint="cs"/>
          <w:noProof w:val="0"/>
          <w:rtl/>
        </w:rPr>
        <w:t>,</w:t>
      </w:r>
      <w:r w:rsidR="00101C48" w:rsidRPr="00AF1CF8">
        <w:rPr>
          <w:rFonts w:ascii="Arial" w:hAnsi="Arial" w:hint="cs"/>
          <w:noProof w:val="0"/>
          <w:rtl/>
        </w:rPr>
        <w:t xml:space="preserve"> היה צריך לקבוע שהוא שיקר גם ביחס לשנת 2000 ויש לבטל את הצוואה אף לפי סעיף 30(ב) לחוק הירושה. בנוסף, בסרטון אומר ק</w:t>
      </w:r>
      <w:r w:rsidR="001D080A">
        <w:rPr>
          <w:rFonts w:ascii="Arial" w:hAnsi="Arial" w:hint="cs"/>
          <w:noProof w:val="0"/>
          <w:rtl/>
        </w:rPr>
        <w:t>'</w:t>
      </w:r>
      <w:r w:rsidR="00101C48" w:rsidRPr="00AF1CF8">
        <w:rPr>
          <w:rFonts w:ascii="Arial" w:hAnsi="Arial" w:hint="cs"/>
          <w:noProof w:val="0"/>
          <w:rtl/>
        </w:rPr>
        <w:t xml:space="preserve"> שהוא כתב את הצוואה לפי מה שאמרה לו ל</w:t>
      </w:r>
      <w:r w:rsidR="001D080A">
        <w:rPr>
          <w:rFonts w:ascii="Arial" w:hAnsi="Arial" w:hint="cs"/>
          <w:noProof w:val="0"/>
          <w:rtl/>
        </w:rPr>
        <w:t>'</w:t>
      </w:r>
      <w:r w:rsidR="00101C48" w:rsidRPr="00AF1CF8">
        <w:rPr>
          <w:rFonts w:ascii="Arial" w:hAnsi="Arial" w:hint="cs"/>
          <w:noProof w:val="0"/>
          <w:rtl/>
        </w:rPr>
        <w:t xml:space="preserve"> שהיא שמעה מה</w:t>
      </w:r>
      <w:r w:rsidR="00ED1368">
        <w:rPr>
          <w:rFonts w:ascii="Arial" w:hAnsi="Arial" w:hint="cs"/>
          <w:noProof w:val="0"/>
          <w:rtl/>
        </w:rPr>
        <w:t>מנוחה ואף דברי ק</w:t>
      </w:r>
      <w:r w:rsidR="001D080A">
        <w:rPr>
          <w:rFonts w:ascii="Arial" w:hAnsi="Arial" w:hint="cs"/>
          <w:noProof w:val="0"/>
          <w:rtl/>
        </w:rPr>
        <w:t>'</w:t>
      </w:r>
      <w:r w:rsidR="00ED1368">
        <w:rPr>
          <w:rFonts w:ascii="Arial" w:hAnsi="Arial" w:hint="cs"/>
          <w:noProof w:val="0"/>
          <w:rtl/>
        </w:rPr>
        <w:t xml:space="preserve"> עצמו הם</w:t>
      </w:r>
      <w:r w:rsidR="00101C48" w:rsidRPr="00AF1CF8">
        <w:rPr>
          <w:rFonts w:ascii="Arial" w:hAnsi="Arial" w:hint="cs"/>
          <w:noProof w:val="0"/>
          <w:rtl/>
        </w:rPr>
        <w:t xml:space="preserve"> בגדר "כלי שני". </w:t>
      </w:r>
    </w:p>
    <w:p w:rsidR="00101C48" w:rsidRPr="001D080A" w:rsidRDefault="00101C48" w:rsidP="001F5646">
      <w:pPr>
        <w:pStyle w:val="ad"/>
        <w:spacing w:line="360" w:lineRule="auto"/>
        <w:rPr>
          <w:rFonts w:ascii="Arial" w:hAnsi="Arial"/>
          <w:noProof w:val="0"/>
          <w:rtl/>
        </w:rPr>
      </w:pPr>
    </w:p>
    <w:p w:rsidR="00694556" w:rsidRPr="00AF1CF8" w:rsidRDefault="00AF1CF8" w:rsidP="00D829A2">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101C48" w:rsidRPr="00AF1CF8">
        <w:rPr>
          <w:rFonts w:ascii="Arial" w:hAnsi="Arial" w:hint="cs"/>
          <w:noProof w:val="0"/>
          <w:rtl/>
        </w:rPr>
        <w:t>עלו סתירות ותמיהות רבות בעדותו של המשיב. בהתנגדות שהגיש לקיום צוואת 93 הוא טען שצוואת 2000 נערכה ע"י עו"ד הורנשטיין ואולם התברר שהמסמך כלל לא נערך על ידו ובחקירתו הוא טען שלא חשב כך. הוא גם סתר את גרסאותיו ביחס למועד שבו קיבל את צוואת 2000. בנוסף, העדים לצווא</w:t>
      </w:r>
      <w:r w:rsidR="00ED1368">
        <w:rPr>
          <w:rFonts w:ascii="Arial" w:hAnsi="Arial" w:hint="cs"/>
          <w:noProof w:val="0"/>
          <w:rtl/>
        </w:rPr>
        <w:t>ה לא מציינים את המועד של עריכתה</w:t>
      </w:r>
      <w:r w:rsidR="00101C48" w:rsidRPr="00AF1CF8">
        <w:rPr>
          <w:rFonts w:ascii="Arial" w:hAnsi="Arial" w:hint="cs"/>
          <w:noProof w:val="0"/>
          <w:rtl/>
        </w:rPr>
        <w:t>, הצהרתם מופיע</w:t>
      </w:r>
      <w:r w:rsidR="00ED1368">
        <w:rPr>
          <w:rFonts w:ascii="Arial" w:hAnsi="Arial" w:hint="cs"/>
          <w:noProof w:val="0"/>
          <w:rtl/>
        </w:rPr>
        <w:t>ה</w:t>
      </w:r>
      <w:r w:rsidR="00101C48" w:rsidRPr="00AF1CF8">
        <w:rPr>
          <w:rFonts w:ascii="Arial" w:hAnsi="Arial" w:hint="cs"/>
          <w:noProof w:val="0"/>
          <w:rtl/>
        </w:rPr>
        <w:t xml:space="preserve"> בעמוד נפרד, דבר המעלה את החשש כי אולי ה</w:t>
      </w:r>
      <w:r w:rsidR="00FA6900" w:rsidRPr="00AF1CF8">
        <w:rPr>
          <w:rFonts w:ascii="Arial" w:hAnsi="Arial" w:hint="cs"/>
          <w:noProof w:val="0"/>
          <w:rtl/>
        </w:rPr>
        <w:t>ו</w:t>
      </w:r>
      <w:r w:rsidR="00101C48" w:rsidRPr="00AF1CF8">
        <w:rPr>
          <w:rFonts w:ascii="Arial" w:hAnsi="Arial" w:hint="cs"/>
          <w:noProof w:val="0"/>
          <w:rtl/>
        </w:rPr>
        <w:t>חלפו דפים.</w:t>
      </w:r>
      <w:r w:rsidR="00ED1368">
        <w:rPr>
          <w:rFonts w:ascii="Arial" w:hAnsi="Arial" w:hint="cs"/>
          <w:noProof w:val="0"/>
          <w:rtl/>
        </w:rPr>
        <w:t xml:space="preserve"> גם ביהמ"ש קמא</w:t>
      </w:r>
      <w:r w:rsidR="00FA6900" w:rsidRPr="00AF1CF8">
        <w:rPr>
          <w:rFonts w:ascii="Arial" w:hAnsi="Arial" w:hint="cs"/>
          <w:noProof w:val="0"/>
          <w:rtl/>
        </w:rPr>
        <w:t xml:space="preserve"> קבע כי: "</w:t>
      </w:r>
      <w:r w:rsidR="00FA6900" w:rsidRPr="00ED1368">
        <w:rPr>
          <w:rFonts w:ascii="Arial" w:hAnsi="Arial" w:hint="cs"/>
          <w:b/>
          <w:bCs/>
          <w:noProof w:val="0"/>
          <w:rtl/>
        </w:rPr>
        <w:t>נסיבות עריכת הצוואה לא הובהרו עד תום</w:t>
      </w:r>
      <w:r w:rsidR="00FA6900" w:rsidRPr="00AF1CF8">
        <w:rPr>
          <w:rFonts w:ascii="Arial" w:hAnsi="Arial" w:hint="cs"/>
          <w:noProof w:val="0"/>
          <w:rtl/>
        </w:rPr>
        <w:t xml:space="preserve">" ולאור העובדה שנטל השכנוע היה מוטל על המשיב שלא הציג ראיות כדבעי, ספק זה היה צריך להביא לדחיית הבקשה לקיום צוואת 2000. בנוסף, למרות שטענת המשיב </w:t>
      </w:r>
      <w:r w:rsidR="00D829A2">
        <w:rPr>
          <w:rFonts w:ascii="Arial" w:hAnsi="Arial" w:hint="cs"/>
          <w:noProof w:val="0"/>
          <w:rtl/>
        </w:rPr>
        <w:t>ש</w:t>
      </w:r>
      <w:r w:rsidR="00FA6900" w:rsidRPr="00AF1CF8">
        <w:rPr>
          <w:rFonts w:ascii="Arial" w:hAnsi="Arial" w:hint="cs"/>
          <w:noProof w:val="0"/>
          <w:rtl/>
        </w:rPr>
        <w:t xml:space="preserve">מגיע לו </w:t>
      </w:r>
      <w:r w:rsidR="000774C6">
        <w:rPr>
          <w:rFonts w:ascii="Arial" w:hAnsi="Arial" w:hint="cs"/>
          <w:noProof w:val="0"/>
          <w:rtl/>
        </w:rPr>
        <w:t xml:space="preserve">לקבל </w:t>
      </w:r>
      <w:r w:rsidR="00FA6900" w:rsidRPr="00AF1CF8">
        <w:rPr>
          <w:rFonts w:ascii="Arial" w:hAnsi="Arial" w:hint="cs"/>
          <w:noProof w:val="0"/>
          <w:rtl/>
        </w:rPr>
        <w:t>את כל הדירה נדחתה לאור סעיף יורש אחר יורש בצוואת המנוח, ולכן רק מחצית מתביעתו התקבלה, חויב המערער בהוצאות בשיעור של 30,000 ₪ והמשיב לא חויב בהוצאות כלשהן.</w:t>
      </w:r>
      <w:r w:rsidR="00101C48" w:rsidRPr="00AF1CF8">
        <w:rPr>
          <w:rFonts w:ascii="Arial" w:hAnsi="Arial" w:hint="cs"/>
          <w:noProof w:val="0"/>
          <w:rtl/>
        </w:rPr>
        <w:t xml:space="preserve">  </w:t>
      </w:r>
    </w:p>
    <w:p w:rsidR="00FA6900" w:rsidRPr="002E5F02" w:rsidRDefault="00FA6900" w:rsidP="001F5646">
      <w:pPr>
        <w:pStyle w:val="ad"/>
        <w:spacing w:line="360" w:lineRule="auto"/>
        <w:rPr>
          <w:rFonts w:ascii="Arial" w:hAnsi="Arial"/>
          <w:noProof w:val="0"/>
          <w:rtl/>
        </w:rPr>
      </w:pPr>
    </w:p>
    <w:p w:rsidR="00FA6900" w:rsidRPr="00AF1CF8" w:rsidRDefault="00AF1CF8" w:rsidP="001F5646">
      <w:pPr>
        <w:spacing w:line="360" w:lineRule="auto"/>
        <w:jc w:val="both"/>
        <w:rPr>
          <w:rFonts w:ascii="Arial" w:hAnsi="Arial"/>
          <w:b/>
          <w:bCs/>
          <w:noProof w:val="0"/>
        </w:rPr>
      </w:pPr>
      <w:r w:rsidRPr="00AF1CF8">
        <w:rPr>
          <w:rFonts w:ascii="Arial" w:hAnsi="Arial" w:hint="cs"/>
          <w:b/>
          <w:bCs/>
          <w:noProof w:val="0"/>
          <w:rtl/>
        </w:rPr>
        <w:t>ד.</w:t>
      </w:r>
      <w:r w:rsidRPr="00AF1CF8">
        <w:rPr>
          <w:rFonts w:ascii="Arial" w:hAnsi="Arial" w:hint="cs"/>
          <w:b/>
          <w:bCs/>
          <w:noProof w:val="0"/>
          <w:rtl/>
        </w:rPr>
        <w:tab/>
      </w:r>
      <w:r w:rsidR="00FA6900" w:rsidRPr="00AF1CF8">
        <w:rPr>
          <w:rFonts w:ascii="Arial" w:hAnsi="Arial" w:hint="cs"/>
          <w:b/>
          <w:bCs/>
          <w:noProof w:val="0"/>
          <w:rtl/>
        </w:rPr>
        <w:t>תמצית טענות המשיב</w:t>
      </w:r>
    </w:p>
    <w:p w:rsidR="00FA6900" w:rsidRDefault="00FA6900" w:rsidP="001F5646">
      <w:pPr>
        <w:spacing w:line="360" w:lineRule="auto"/>
        <w:jc w:val="both"/>
        <w:rPr>
          <w:rFonts w:ascii="Arial" w:hAnsi="Arial"/>
          <w:noProof w:val="0"/>
          <w:rtl/>
        </w:rPr>
      </w:pPr>
    </w:p>
    <w:p w:rsidR="002E5F02" w:rsidRPr="00AF1CF8" w:rsidRDefault="00AF1CF8" w:rsidP="001F564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2E5F02" w:rsidRPr="00AF1CF8">
        <w:rPr>
          <w:rFonts w:ascii="Arial" w:hAnsi="Arial" w:hint="cs"/>
          <w:noProof w:val="0"/>
          <w:rtl/>
        </w:rPr>
        <w:t>הוכח שרצונה החופשי של המנוחה היה להוריש את הדירה למשיב בלבד. המערער לא ביקש למנות מומחה להשוואת כתבי יד לצורך מתן חוות דעת האם המנוחה חתמה על הצוואה ולא הרים את הנטל להוכחת זיוף. מאחר שצוואת 2000 זהה לצו</w:t>
      </w:r>
      <w:r w:rsidR="00ED1368">
        <w:rPr>
          <w:rFonts w:ascii="Arial" w:hAnsi="Arial" w:hint="cs"/>
          <w:noProof w:val="0"/>
          <w:rtl/>
        </w:rPr>
        <w:t>ו</w:t>
      </w:r>
      <w:r w:rsidR="002E5F02" w:rsidRPr="00AF1CF8">
        <w:rPr>
          <w:rFonts w:ascii="Arial" w:hAnsi="Arial" w:hint="cs"/>
          <w:noProof w:val="0"/>
          <w:rtl/>
        </w:rPr>
        <w:t>את 96 שביחס אליה לא נטען שהיא לא נחתמה ע"י המנוחה, "מתחזק הרושם", בתוספת הסרטון, שמדובר בצוואה אמיתית.</w:t>
      </w:r>
    </w:p>
    <w:p w:rsidR="002E5F02" w:rsidRDefault="002E5F02" w:rsidP="001F5646">
      <w:pPr>
        <w:spacing w:line="360" w:lineRule="auto"/>
        <w:jc w:val="both"/>
        <w:rPr>
          <w:rFonts w:ascii="Arial" w:hAnsi="Arial"/>
          <w:noProof w:val="0"/>
          <w:rtl/>
        </w:rPr>
      </w:pPr>
    </w:p>
    <w:p w:rsidR="002E5F02" w:rsidRPr="00AF1CF8" w:rsidRDefault="00AF1CF8" w:rsidP="001D080A">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E5F02" w:rsidRPr="00AF1CF8">
        <w:rPr>
          <w:rFonts w:ascii="Arial" w:hAnsi="Arial" w:hint="cs"/>
          <w:noProof w:val="0"/>
          <w:rtl/>
        </w:rPr>
        <w:t>המשיב עשה מאמצים אדירים להביא לעדות את ק</w:t>
      </w:r>
      <w:r w:rsidR="001D080A">
        <w:rPr>
          <w:rFonts w:ascii="Arial" w:hAnsi="Arial" w:hint="cs"/>
          <w:noProof w:val="0"/>
          <w:rtl/>
        </w:rPr>
        <w:t>'</w:t>
      </w:r>
      <w:r w:rsidR="002E5F02" w:rsidRPr="00AF1CF8">
        <w:rPr>
          <w:rFonts w:ascii="Arial" w:hAnsi="Arial" w:hint="cs"/>
          <w:noProof w:val="0"/>
          <w:rtl/>
        </w:rPr>
        <w:t xml:space="preserve"> ואולם</w:t>
      </w:r>
      <w:r w:rsidR="00ED1368">
        <w:rPr>
          <w:rFonts w:ascii="Arial" w:hAnsi="Arial" w:hint="cs"/>
          <w:noProof w:val="0"/>
          <w:rtl/>
        </w:rPr>
        <w:t xml:space="preserve"> הדבר לא התאפשר עקב גילו המופלג</w:t>
      </w:r>
      <w:r w:rsidR="002E5F02" w:rsidRPr="00AF1CF8">
        <w:rPr>
          <w:rFonts w:ascii="Arial" w:hAnsi="Arial" w:hint="cs"/>
          <w:noProof w:val="0"/>
          <w:rtl/>
        </w:rPr>
        <w:t xml:space="preserve">, מעברו לבית אבות וסירובה של </w:t>
      </w:r>
      <w:r w:rsidR="00ED1368">
        <w:rPr>
          <w:rFonts w:ascii="Arial" w:hAnsi="Arial" w:hint="cs"/>
          <w:noProof w:val="0"/>
          <w:rtl/>
        </w:rPr>
        <w:t>ב</w:t>
      </w:r>
      <w:r w:rsidR="002E5F02" w:rsidRPr="00AF1CF8">
        <w:rPr>
          <w:rFonts w:ascii="Arial" w:hAnsi="Arial" w:hint="cs"/>
          <w:noProof w:val="0"/>
          <w:rtl/>
        </w:rPr>
        <w:t>תו לשתף פעולה. השליח מטעם המשיב ביקר שלוש פעמים בדירתו של ק</w:t>
      </w:r>
      <w:r w:rsidR="001D080A">
        <w:rPr>
          <w:rFonts w:ascii="Arial" w:hAnsi="Arial" w:hint="cs"/>
          <w:noProof w:val="0"/>
          <w:rtl/>
        </w:rPr>
        <w:t>'</w:t>
      </w:r>
      <w:r w:rsidR="002E5F02" w:rsidRPr="00AF1CF8">
        <w:rPr>
          <w:rFonts w:ascii="Arial" w:hAnsi="Arial" w:hint="cs"/>
          <w:noProof w:val="0"/>
          <w:rtl/>
        </w:rPr>
        <w:t xml:space="preserve"> וב</w:t>
      </w:r>
      <w:r w:rsidR="00ED1368">
        <w:rPr>
          <w:rFonts w:ascii="Arial" w:hAnsi="Arial" w:hint="cs"/>
          <w:noProof w:val="0"/>
          <w:rtl/>
        </w:rPr>
        <w:t>פעם השלישית פגש שם את בתו</w:t>
      </w:r>
      <w:r w:rsidR="002E5F02" w:rsidRPr="00AF1CF8">
        <w:rPr>
          <w:rFonts w:ascii="Arial" w:hAnsi="Arial" w:hint="cs"/>
          <w:noProof w:val="0"/>
          <w:rtl/>
        </w:rPr>
        <w:t xml:space="preserve"> שסירבה לחתום על אישור מסירה ואמרה שאביה עבר לבית אבות שהיא סירבה למסור את </w:t>
      </w:r>
      <w:r w:rsidR="000774C6">
        <w:rPr>
          <w:rFonts w:ascii="Arial" w:hAnsi="Arial" w:hint="cs"/>
          <w:noProof w:val="0"/>
          <w:rtl/>
        </w:rPr>
        <w:t>כתובתו</w:t>
      </w:r>
      <w:r w:rsidR="002E5F02" w:rsidRPr="00AF1CF8">
        <w:rPr>
          <w:rFonts w:ascii="Arial" w:hAnsi="Arial" w:hint="cs"/>
          <w:noProof w:val="0"/>
          <w:rtl/>
        </w:rPr>
        <w:t xml:space="preserve">. </w:t>
      </w:r>
      <w:r w:rsidR="00D829A2">
        <w:rPr>
          <w:rFonts w:ascii="Arial" w:hAnsi="Arial" w:hint="cs"/>
          <w:noProof w:val="0"/>
          <w:rtl/>
        </w:rPr>
        <w:t>בתו</w:t>
      </w:r>
      <w:r w:rsidR="002E5F02" w:rsidRPr="00AF1CF8">
        <w:rPr>
          <w:rFonts w:ascii="Arial" w:hAnsi="Arial" w:hint="cs"/>
          <w:noProof w:val="0"/>
          <w:rtl/>
        </w:rPr>
        <w:t xml:space="preserve"> אמרה שלאור מצבו היא לא מסכימה שאביה יעיד וביקשה </w:t>
      </w:r>
      <w:r w:rsidR="00D829A2">
        <w:rPr>
          <w:rFonts w:ascii="Arial" w:hAnsi="Arial" w:hint="cs"/>
          <w:noProof w:val="0"/>
          <w:rtl/>
        </w:rPr>
        <w:t>ש</w:t>
      </w:r>
      <w:r w:rsidR="002E5F02" w:rsidRPr="00AF1CF8">
        <w:rPr>
          <w:rFonts w:ascii="Arial" w:hAnsi="Arial" w:hint="cs"/>
          <w:noProof w:val="0"/>
          <w:rtl/>
        </w:rPr>
        <w:t>לא להתקשר אליו. גם למערער ניתנה הזדמנות לזמנו לעדות ואולם הוא לא ניצל זאת והדבר פועל לחובתו.</w:t>
      </w:r>
    </w:p>
    <w:p w:rsidR="002E5F02" w:rsidRPr="002E5F02" w:rsidRDefault="002E5F02" w:rsidP="001F5646">
      <w:pPr>
        <w:pStyle w:val="ad"/>
        <w:spacing w:line="360" w:lineRule="auto"/>
        <w:rPr>
          <w:rFonts w:ascii="Arial" w:hAnsi="Arial"/>
          <w:noProof w:val="0"/>
          <w:rtl/>
        </w:rPr>
      </w:pPr>
    </w:p>
    <w:p w:rsidR="00182834" w:rsidRPr="00AF1CF8" w:rsidRDefault="00AF1CF8" w:rsidP="001D080A">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ED1368">
        <w:rPr>
          <w:rFonts w:ascii="Arial" w:hAnsi="Arial" w:hint="cs"/>
          <w:noProof w:val="0"/>
          <w:rtl/>
        </w:rPr>
        <w:t>הס</w:t>
      </w:r>
      <w:r w:rsidR="002E5F02" w:rsidRPr="00AF1CF8">
        <w:rPr>
          <w:rFonts w:ascii="Arial" w:hAnsi="Arial" w:hint="cs"/>
          <w:noProof w:val="0"/>
          <w:rtl/>
        </w:rPr>
        <w:t>רטון שהוסרט בביתו של ק</w:t>
      </w:r>
      <w:r w:rsidR="001D080A">
        <w:rPr>
          <w:rFonts w:ascii="Arial" w:hAnsi="Arial" w:hint="cs"/>
          <w:noProof w:val="0"/>
          <w:rtl/>
        </w:rPr>
        <w:t>'</w:t>
      </w:r>
      <w:r w:rsidR="002E5F02" w:rsidRPr="00AF1CF8">
        <w:rPr>
          <w:rFonts w:ascii="Arial" w:hAnsi="Arial" w:hint="cs"/>
          <w:noProof w:val="0"/>
          <w:rtl/>
        </w:rPr>
        <w:t xml:space="preserve"> ביום 2.12.21 מלמד ש</w:t>
      </w:r>
      <w:r w:rsidR="00ED1368">
        <w:rPr>
          <w:rFonts w:ascii="Arial" w:hAnsi="Arial" w:hint="cs"/>
          <w:noProof w:val="0"/>
          <w:rtl/>
        </w:rPr>
        <w:t>זה היה רצון המנוחה וק</w:t>
      </w:r>
      <w:r w:rsidR="001D080A">
        <w:rPr>
          <w:rFonts w:ascii="Arial" w:hAnsi="Arial" w:hint="cs"/>
          <w:noProof w:val="0"/>
          <w:rtl/>
        </w:rPr>
        <w:t>'</w:t>
      </w:r>
      <w:r w:rsidR="00ED1368">
        <w:rPr>
          <w:rFonts w:ascii="Arial" w:hAnsi="Arial" w:hint="cs"/>
          <w:noProof w:val="0"/>
          <w:rtl/>
        </w:rPr>
        <w:t xml:space="preserve"> זיה</w:t>
      </w:r>
      <w:r w:rsidR="002E5F02" w:rsidRPr="00AF1CF8">
        <w:rPr>
          <w:rFonts w:ascii="Arial" w:hAnsi="Arial" w:hint="cs"/>
          <w:noProof w:val="0"/>
          <w:rtl/>
        </w:rPr>
        <w:t xml:space="preserve">ה את חתימתו על צוואת 2000 ואישר שהוא זוכר שהמנוחה ביקשה שהמשיב יקבל את הדירה. </w:t>
      </w:r>
      <w:r w:rsidR="002E5F02" w:rsidRPr="00AF1CF8">
        <w:rPr>
          <w:rFonts w:ascii="Arial" w:hAnsi="Arial" w:hint="cs"/>
          <w:noProof w:val="0"/>
          <w:rtl/>
        </w:rPr>
        <w:lastRenderedPageBreak/>
        <w:t>הוא ציין גם שהדפיס את מה שהמנוחה אמרה לו "מילה במילה". העובדה שאף המערער העיד שק</w:t>
      </w:r>
      <w:r w:rsidR="001D080A">
        <w:rPr>
          <w:rFonts w:ascii="Arial" w:hAnsi="Arial" w:hint="cs"/>
          <w:noProof w:val="0"/>
          <w:rtl/>
        </w:rPr>
        <w:t>'</w:t>
      </w:r>
      <w:r w:rsidR="002E5F02" w:rsidRPr="00AF1CF8">
        <w:rPr>
          <w:rFonts w:ascii="Arial" w:hAnsi="Arial" w:hint="cs"/>
          <w:noProof w:val="0"/>
          <w:rtl/>
        </w:rPr>
        <w:t xml:space="preserve"> עבד כאזרח עובד צה"ל מלמדת שק</w:t>
      </w:r>
      <w:r w:rsidR="001D080A">
        <w:rPr>
          <w:rFonts w:ascii="Arial" w:hAnsi="Arial" w:hint="cs"/>
          <w:noProof w:val="0"/>
          <w:rtl/>
        </w:rPr>
        <w:t>' ידע לקרוא בעברית.</w:t>
      </w:r>
      <w:r w:rsidR="002E5F02" w:rsidRPr="00AF1CF8">
        <w:rPr>
          <w:rFonts w:ascii="Arial" w:hAnsi="Arial" w:hint="cs"/>
          <w:noProof w:val="0"/>
          <w:rtl/>
        </w:rPr>
        <w:t xml:space="preserve"> </w:t>
      </w:r>
      <w:r w:rsidR="00182834" w:rsidRPr="00AF1CF8">
        <w:rPr>
          <w:rFonts w:ascii="Arial" w:hAnsi="Arial" w:hint="cs"/>
          <w:noProof w:val="0"/>
          <w:rtl/>
        </w:rPr>
        <w:t xml:space="preserve">בנוסף, </w:t>
      </w:r>
      <w:r w:rsidR="002E5F02" w:rsidRPr="00AF1CF8">
        <w:rPr>
          <w:rFonts w:ascii="Arial" w:hAnsi="Arial" w:hint="cs"/>
          <w:noProof w:val="0"/>
          <w:rtl/>
        </w:rPr>
        <w:t>המשמעות של ויתור המערער על חקירת גלס משמעה שהוא לא משיג על גרסתו והדבר תומך בכך שצוואת 2000 משקפת את רצון המנוחה.</w:t>
      </w:r>
    </w:p>
    <w:p w:rsidR="00182834" w:rsidRPr="001D080A" w:rsidRDefault="00182834" w:rsidP="001F5646">
      <w:pPr>
        <w:pStyle w:val="ad"/>
        <w:spacing w:line="360" w:lineRule="auto"/>
        <w:rPr>
          <w:rFonts w:ascii="Arial" w:hAnsi="Arial"/>
          <w:noProof w:val="0"/>
          <w:rtl/>
        </w:rPr>
      </w:pPr>
    </w:p>
    <w:p w:rsidR="00182834" w:rsidRPr="00AF1CF8" w:rsidRDefault="00AF1CF8" w:rsidP="001D080A">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182834" w:rsidRPr="00AF1CF8">
        <w:rPr>
          <w:rFonts w:ascii="Arial" w:hAnsi="Arial" w:hint="cs"/>
          <w:noProof w:val="0"/>
          <w:rtl/>
        </w:rPr>
        <w:t>כל שלוש הצוואות שערכה המנוח</w:t>
      </w:r>
      <w:r w:rsidR="00ED1368">
        <w:rPr>
          <w:rFonts w:ascii="Arial" w:hAnsi="Arial" w:hint="cs"/>
          <w:noProof w:val="0"/>
          <w:rtl/>
        </w:rPr>
        <w:t>ה היו בעברית. ב</w:t>
      </w:r>
      <w:r w:rsidR="00182834" w:rsidRPr="00AF1CF8">
        <w:rPr>
          <w:rFonts w:ascii="Arial" w:hAnsi="Arial" w:hint="cs"/>
          <w:noProof w:val="0"/>
          <w:rtl/>
        </w:rPr>
        <w:t>אף אחת מהצוואות לא נאמר שהן הוקראו למנוחה. ק</w:t>
      </w:r>
      <w:r w:rsidR="001D080A">
        <w:rPr>
          <w:rFonts w:ascii="Arial" w:hAnsi="Arial" w:hint="cs"/>
          <w:noProof w:val="0"/>
          <w:rtl/>
        </w:rPr>
        <w:t>'</w:t>
      </w:r>
      <w:r w:rsidR="00182834" w:rsidRPr="00AF1CF8">
        <w:rPr>
          <w:rFonts w:ascii="Arial" w:hAnsi="Arial" w:hint="cs"/>
          <w:noProof w:val="0"/>
          <w:rtl/>
        </w:rPr>
        <w:t xml:space="preserve"> העיד בסרטון שהמנוחה ביקשה ממנו להקליד את צוואת 1996 לתוך צוואת 2000. מכאן, שהמנ</w:t>
      </w:r>
      <w:r w:rsidR="00ED1368">
        <w:rPr>
          <w:rFonts w:ascii="Arial" w:hAnsi="Arial" w:hint="cs"/>
          <w:noProof w:val="0"/>
          <w:rtl/>
        </w:rPr>
        <w:t>ו</w:t>
      </w:r>
      <w:r w:rsidR="00182834" w:rsidRPr="00AF1CF8">
        <w:rPr>
          <w:rFonts w:ascii="Arial" w:hAnsi="Arial" w:hint="cs"/>
          <w:noProof w:val="0"/>
          <w:rtl/>
        </w:rPr>
        <w:t xml:space="preserve">חה ידעה את התוכן של הכתוב בה </w:t>
      </w:r>
      <w:r w:rsidR="00D829A2">
        <w:rPr>
          <w:rFonts w:ascii="Arial" w:hAnsi="Arial" w:hint="cs"/>
          <w:noProof w:val="0"/>
          <w:rtl/>
        </w:rPr>
        <w:t xml:space="preserve">והיא </w:t>
      </w:r>
      <w:r w:rsidR="00182834" w:rsidRPr="00AF1CF8">
        <w:rPr>
          <w:rFonts w:ascii="Arial" w:hAnsi="Arial" w:hint="cs"/>
          <w:noProof w:val="0"/>
          <w:rtl/>
        </w:rPr>
        <w:t>"רצתה לתת משנה תוקף". הוכח שהמנוחה ידעה עברית ולכן לא היה צורך לציין על גבי הצוואה שהיא תורגמה לה. מאחר שצוואת 93 מורכבת יותר, הקושי בקריאתה בא לידי ביטוי רב יותר בצוואת 93 שאותה המערער רוצה לקיים.</w:t>
      </w:r>
    </w:p>
    <w:p w:rsidR="00182834" w:rsidRPr="00182834" w:rsidRDefault="00182834" w:rsidP="001F5646">
      <w:pPr>
        <w:pStyle w:val="ad"/>
        <w:spacing w:line="360" w:lineRule="auto"/>
        <w:rPr>
          <w:rFonts w:ascii="Arial" w:hAnsi="Arial"/>
          <w:noProof w:val="0"/>
          <w:rtl/>
        </w:rPr>
      </w:pPr>
    </w:p>
    <w:p w:rsidR="00182834" w:rsidRPr="00AF1CF8" w:rsidRDefault="00AF1CF8" w:rsidP="001D080A">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182834" w:rsidRPr="00AF1CF8">
        <w:rPr>
          <w:rFonts w:ascii="Arial" w:hAnsi="Arial" w:hint="cs"/>
          <w:noProof w:val="0"/>
          <w:rtl/>
        </w:rPr>
        <w:t>כפי שנקבע בפסק הדין, כשמצרפים את עדות גלס עם דברי ק</w:t>
      </w:r>
      <w:r w:rsidR="001D080A">
        <w:rPr>
          <w:rFonts w:ascii="Arial" w:hAnsi="Arial" w:hint="cs"/>
          <w:noProof w:val="0"/>
          <w:rtl/>
        </w:rPr>
        <w:t>'</w:t>
      </w:r>
      <w:r w:rsidR="00182834" w:rsidRPr="00AF1CF8">
        <w:rPr>
          <w:rFonts w:ascii="Arial" w:hAnsi="Arial" w:hint="cs"/>
          <w:noProof w:val="0"/>
          <w:rtl/>
        </w:rPr>
        <w:t xml:space="preserve"> בסרטון, בצירוף הסיבה שבגינה ק</w:t>
      </w:r>
      <w:r w:rsidR="001D080A">
        <w:rPr>
          <w:rFonts w:ascii="Arial" w:hAnsi="Arial" w:hint="cs"/>
          <w:noProof w:val="0"/>
          <w:rtl/>
        </w:rPr>
        <w:t>'</w:t>
      </w:r>
      <w:r w:rsidR="00182834" w:rsidRPr="00AF1CF8">
        <w:rPr>
          <w:rFonts w:ascii="Arial" w:hAnsi="Arial" w:hint="cs"/>
          <w:noProof w:val="0"/>
          <w:rtl/>
        </w:rPr>
        <w:t xml:space="preserve"> לא העיד</w:t>
      </w:r>
      <w:r w:rsidR="00D829A2">
        <w:rPr>
          <w:rFonts w:ascii="Arial" w:hAnsi="Arial" w:hint="cs"/>
          <w:noProof w:val="0"/>
          <w:rtl/>
        </w:rPr>
        <w:t>,</w:t>
      </w:r>
      <w:r w:rsidR="00182834" w:rsidRPr="00AF1CF8">
        <w:rPr>
          <w:rFonts w:ascii="Arial" w:hAnsi="Arial" w:hint="cs"/>
          <w:noProof w:val="0"/>
          <w:rtl/>
        </w:rPr>
        <w:t xml:space="preserve"> עולה שהמשיב עמד בנטל השכנוע והראייה שהמנוחה ידעה את תוכן צוואת 2000 והמערער לא הרים את הנטל לסתור זאת.</w:t>
      </w:r>
    </w:p>
    <w:p w:rsidR="00182834" w:rsidRPr="00AF1CF8" w:rsidRDefault="00182834" w:rsidP="001F5646">
      <w:pPr>
        <w:pStyle w:val="ad"/>
        <w:spacing w:line="360" w:lineRule="auto"/>
        <w:rPr>
          <w:rFonts w:ascii="Arial" w:hAnsi="Arial"/>
          <w:noProof w:val="0"/>
          <w:rtl/>
        </w:rPr>
      </w:pPr>
    </w:p>
    <w:p w:rsidR="00182834" w:rsidRPr="00AF1CF8" w:rsidRDefault="00AF1CF8" w:rsidP="000774C6">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182834" w:rsidRPr="00AF1CF8">
        <w:rPr>
          <w:rFonts w:ascii="Arial" w:hAnsi="Arial" w:hint="cs"/>
          <w:noProof w:val="0"/>
          <w:rtl/>
        </w:rPr>
        <w:t xml:space="preserve">צוואת 2000 לא נכתבה בטעות. בצוואה ציינה המנוחה שהדירה תועבר למשיב </w:t>
      </w:r>
      <w:r w:rsidR="00D829A2">
        <w:rPr>
          <w:rFonts w:ascii="Arial" w:hAnsi="Arial" w:hint="cs"/>
          <w:noProof w:val="0"/>
          <w:rtl/>
        </w:rPr>
        <w:t>מאחר ש</w:t>
      </w:r>
      <w:r w:rsidR="00182834" w:rsidRPr="00AF1CF8">
        <w:rPr>
          <w:rFonts w:ascii="Arial" w:hAnsi="Arial" w:hint="cs"/>
          <w:noProof w:val="0"/>
          <w:rtl/>
        </w:rPr>
        <w:t>המערער מסודר יותר כלכלית ולא בגלל שהוא נת</w:t>
      </w:r>
      <w:r w:rsidR="007A2E3B">
        <w:rPr>
          <w:rFonts w:ascii="Arial" w:hAnsi="Arial" w:hint="cs"/>
          <w:noProof w:val="0"/>
          <w:rtl/>
        </w:rPr>
        <w:t>ו</w:t>
      </w:r>
      <w:r w:rsidR="00182834" w:rsidRPr="00AF1CF8">
        <w:rPr>
          <w:rFonts w:ascii="Arial" w:hAnsi="Arial" w:hint="cs"/>
          <w:noProof w:val="0"/>
          <w:rtl/>
        </w:rPr>
        <w:t>ן במצוקה כלכלית. המערער לא הוכיח שבשנת 2000 המשיב היה מסודר כלכלית לפחות כמו המערער.</w:t>
      </w:r>
      <w:r w:rsidR="000774C6">
        <w:rPr>
          <w:rFonts w:ascii="Arial" w:hAnsi="Arial" w:hint="cs"/>
          <w:noProof w:val="0"/>
          <w:rtl/>
        </w:rPr>
        <w:t xml:space="preserve"> מכל הנימוקים הנ"ל, </w:t>
      </w:r>
      <w:r w:rsidR="00182834" w:rsidRPr="00AF1CF8">
        <w:rPr>
          <w:rFonts w:ascii="Arial" w:hAnsi="Arial" w:hint="cs"/>
          <w:noProof w:val="0"/>
          <w:rtl/>
        </w:rPr>
        <w:t>יש לדחות את הערעור ולחייב את המערער בהוצאות.</w:t>
      </w:r>
    </w:p>
    <w:p w:rsidR="00182834" w:rsidRPr="00182834" w:rsidRDefault="00182834" w:rsidP="001F5646">
      <w:pPr>
        <w:pStyle w:val="ad"/>
        <w:spacing w:line="360" w:lineRule="auto"/>
        <w:rPr>
          <w:rFonts w:ascii="Arial" w:hAnsi="Arial"/>
          <w:noProof w:val="0"/>
          <w:rtl/>
        </w:rPr>
      </w:pPr>
    </w:p>
    <w:p w:rsidR="00182834" w:rsidRPr="00AF1CF8" w:rsidRDefault="00AF1CF8" w:rsidP="001F5646">
      <w:pPr>
        <w:spacing w:line="360" w:lineRule="auto"/>
        <w:jc w:val="both"/>
        <w:rPr>
          <w:rFonts w:ascii="Arial" w:hAnsi="Arial"/>
          <w:b/>
          <w:bCs/>
          <w:noProof w:val="0"/>
        </w:rPr>
      </w:pPr>
      <w:r w:rsidRPr="00AF1CF8">
        <w:rPr>
          <w:rFonts w:ascii="Arial" w:hAnsi="Arial" w:hint="cs"/>
          <w:b/>
          <w:bCs/>
          <w:noProof w:val="0"/>
          <w:rtl/>
        </w:rPr>
        <w:t>ה.</w:t>
      </w:r>
      <w:r w:rsidRPr="00AF1CF8">
        <w:rPr>
          <w:rFonts w:ascii="Arial" w:hAnsi="Arial" w:hint="cs"/>
          <w:b/>
          <w:bCs/>
          <w:noProof w:val="0"/>
          <w:rtl/>
        </w:rPr>
        <w:tab/>
      </w:r>
      <w:r w:rsidR="00182834" w:rsidRPr="00AF1CF8">
        <w:rPr>
          <w:rFonts w:ascii="Arial" w:hAnsi="Arial" w:hint="cs"/>
          <w:b/>
          <w:bCs/>
          <w:noProof w:val="0"/>
          <w:rtl/>
        </w:rPr>
        <w:t>דיון והכרעה</w:t>
      </w:r>
    </w:p>
    <w:p w:rsidR="00182834" w:rsidRDefault="00182834" w:rsidP="001F5646">
      <w:pPr>
        <w:spacing w:line="360" w:lineRule="auto"/>
        <w:jc w:val="both"/>
        <w:rPr>
          <w:rFonts w:ascii="Arial" w:hAnsi="Arial"/>
          <w:noProof w:val="0"/>
          <w:rtl/>
        </w:rPr>
      </w:pPr>
    </w:p>
    <w:p w:rsidR="007F0C1F" w:rsidRPr="00AF1CF8" w:rsidRDefault="00AF1CF8" w:rsidP="000774C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Pr="00AF1CF8">
        <w:rPr>
          <w:rFonts w:ascii="Arial" w:hAnsi="Arial" w:hint="cs"/>
          <w:noProof w:val="0"/>
          <w:rtl/>
        </w:rPr>
        <w:t>כידוע,</w:t>
      </w:r>
      <w:r w:rsidR="00182834" w:rsidRPr="00AF1CF8">
        <w:rPr>
          <w:rFonts w:ascii="Arial" w:hAnsi="Arial" w:hint="cs"/>
          <w:noProof w:val="0"/>
          <w:rtl/>
        </w:rPr>
        <w:t xml:space="preserve"> </w:t>
      </w:r>
      <w:r w:rsidR="007F0C1F" w:rsidRPr="00AF1CF8">
        <w:rPr>
          <w:rFonts w:ascii="Arial" w:hAnsi="Arial" w:hint="cs"/>
          <w:noProof w:val="0"/>
          <w:rtl/>
        </w:rPr>
        <w:t>ככלל, ערכאת הערעור אינה מתערבת בממצאי עובדה ומהימנות ואף במקרה דנן, אין הצדקה להתערב בקביעות אלו שנעשו ע"י בית המשפט קמא לאחר ששמע את העדים והתרשם מהם.</w:t>
      </w:r>
      <w:r w:rsidR="000774C6">
        <w:rPr>
          <w:rFonts w:ascii="Arial" w:hAnsi="Arial" w:hint="cs"/>
          <w:noProof w:val="0"/>
          <w:rtl/>
        </w:rPr>
        <w:t xml:space="preserve"> לפיכך, יש לבח</w:t>
      </w:r>
      <w:r w:rsidR="00055F67">
        <w:rPr>
          <w:rFonts w:ascii="Arial" w:hAnsi="Arial" w:hint="cs"/>
          <w:noProof w:val="0"/>
          <w:rtl/>
        </w:rPr>
        <w:t>ו</w:t>
      </w:r>
      <w:r w:rsidR="000774C6">
        <w:rPr>
          <w:rFonts w:ascii="Arial" w:hAnsi="Arial" w:hint="cs"/>
          <w:noProof w:val="0"/>
          <w:rtl/>
        </w:rPr>
        <w:t xml:space="preserve">ן את טענות המערער על בסיס העובדות והממצאים שנקבעו בפסק הדין. </w:t>
      </w:r>
    </w:p>
    <w:p w:rsidR="007F0C1F" w:rsidRPr="000774C6" w:rsidRDefault="007F0C1F" w:rsidP="001F5646">
      <w:pPr>
        <w:spacing w:line="360" w:lineRule="auto"/>
        <w:jc w:val="both"/>
        <w:rPr>
          <w:rFonts w:ascii="Arial" w:hAnsi="Arial"/>
          <w:noProof w:val="0"/>
          <w:rtl/>
        </w:rPr>
      </w:pPr>
    </w:p>
    <w:p w:rsidR="007F0C1F" w:rsidRPr="00AF1CF8" w:rsidRDefault="00AF1CF8" w:rsidP="000774C6">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7F0C1F" w:rsidRPr="00AF1CF8">
        <w:rPr>
          <w:rFonts w:ascii="Arial" w:hAnsi="Arial" w:hint="cs"/>
          <w:noProof w:val="0"/>
          <w:rtl/>
        </w:rPr>
        <w:t>השאלה המרכזית שיש להכריע בה בערעור זה</w:t>
      </w:r>
      <w:r w:rsidR="00D829A2">
        <w:rPr>
          <w:rFonts w:ascii="Arial" w:hAnsi="Arial" w:hint="cs"/>
          <w:noProof w:val="0"/>
          <w:rtl/>
        </w:rPr>
        <w:t>,</w:t>
      </w:r>
      <w:r w:rsidR="007F0C1F" w:rsidRPr="00AF1CF8">
        <w:rPr>
          <w:rFonts w:ascii="Arial" w:hAnsi="Arial" w:hint="cs"/>
          <w:noProof w:val="0"/>
          <w:rtl/>
        </w:rPr>
        <w:t xml:space="preserve"> היא האם הנטל </w:t>
      </w:r>
      <w:r w:rsidR="000774C6">
        <w:rPr>
          <w:rFonts w:ascii="Arial" w:hAnsi="Arial" w:hint="cs"/>
          <w:noProof w:val="0"/>
          <w:rtl/>
        </w:rPr>
        <w:t>להוכיח ש</w:t>
      </w:r>
      <w:r w:rsidR="00055F67">
        <w:rPr>
          <w:rFonts w:ascii="Arial" w:hAnsi="Arial" w:hint="cs"/>
          <w:noProof w:val="0"/>
          <w:rtl/>
        </w:rPr>
        <w:t xml:space="preserve">המנוחה ידעה את תוכן הצוואה שעליה היא חתמה - </w:t>
      </w:r>
      <w:r w:rsidR="000774C6">
        <w:rPr>
          <w:rFonts w:ascii="Arial" w:hAnsi="Arial" w:hint="cs"/>
          <w:noProof w:val="0"/>
          <w:rtl/>
        </w:rPr>
        <w:t xml:space="preserve">נטל </w:t>
      </w:r>
      <w:r w:rsidR="007F0C1F" w:rsidRPr="00AF1CF8">
        <w:rPr>
          <w:rFonts w:ascii="Arial" w:hAnsi="Arial" w:hint="cs"/>
          <w:noProof w:val="0"/>
          <w:rtl/>
        </w:rPr>
        <w:t>המוטל על מי שמבקש לקיים צוואה כש</w:t>
      </w:r>
      <w:r w:rsidR="000774C6">
        <w:rPr>
          <w:rFonts w:ascii="Arial" w:hAnsi="Arial" w:hint="cs"/>
          <w:noProof w:val="0"/>
          <w:rtl/>
        </w:rPr>
        <w:t xml:space="preserve">קיים ספק האם </w:t>
      </w:r>
      <w:r w:rsidR="007F0C1F" w:rsidRPr="00AF1CF8">
        <w:rPr>
          <w:rFonts w:ascii="Arial" w:hAnsi="Arial" w:hint="cs"/>
          <w:noProof w:val="0"/>
          <w:rtl/>
        </w:rPr>
        <w:t xml:space="preserve">המצווה </w:t>
      </w:r>
      <w:r w:rsidR="00055F67">
        <w:rPr>
          <w:rFonts w:ascii="Arial" w:hAnsi="Arial" w:hint="cs"/>
          <w:noProof w:val="0"/>
          <w:rtl/>
        </w:rPr>
        <w:t xml:space="preserve">מסוגל לקרוא את האמור בה - </w:t>
      </w:r>
      <w:r w:rsidR="007F0C1F" w:rsidRPr="00AF1CF8">
        <w:rPr>
          <w:rFonts w:ascii="Arial" w:hAnsi="Arial" w:hint="cs"/>
          <w:noProof w:val="0"/>
          <w:rtl/>
        </w:rPr>
        <w:t>הורם במקרה דנן?</w:t>
      </w:r>
    </w:p>
    <w:p w:rsidR="007F0C1F" w:rsidRPr="000774C6" w:rsidRDefault="007F0C1F" w:rsidP="001F5646">
      <w:pPr>
        <w:pStyle w:val="ad"/>
        <w:spacing w:line="360" w:lineRule="auto"/>
        <w:rPr>
          <w:rFonts w:ascii="Arial" w:hAnsi="Arial"/>
          <w:noProof w:val="0"/>
          <w:rtl/>
        </w:rPr>
      </w:pPr>
    </w:p>
    <w:p w:rsidR="00847CB3" w:rsidRPr="00AF1CF8" w:rsidRDefault="00AF1CF8" w:rsidP="001F5646">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7F0C1F" w:rsidRPr="00AF1CF8">
        <w:rPr>
          <w:rFonts w:ascii="Arial" w:hAnsi="Arial" w:hint="cs"/>
          <w:noProof w:val="0"/>
          <w:rtl/>
        </w:rPr>
        <w:t>עוד בקדם המשפט הראשון (עמ' 3 שורות 6-12 לפרוטוקול מיום 22.11</w:t>
      </w:r>
      <w:r w:rsidR="007A2E3B">
        <w:rPr>
          <w:rFonts w:ascii="Arial" w:hAnsi="Arial" w:hint="cs"/>
          <w:noProof w:val="0"/>
          <w:rtl/>
        </w:rPr>
        <w:t xml:space="preserve">.22) נשאל המשיב ע"י ביהמ"ש קמא </w:t>
      </w:r>
      <w:r w:rsidR="007F0C1F" w:rsidRPr="00AF1CF8">
        <w:rPr>
          <w:rFonts w:ascii="Arial" w:hAnsi="Arial" w:hint="cs"/>
          <w:noProof w:val="0"/>
          <w:rtl/>
        </w:rPr>
        <w:t>האם המנוחה ידעה קרוא וכתוב בעברית והוא השיב: "</w:t>
      </w:r>
      <w:r w:rsidR="007F0C1F" w:rsidRPr="002A5541">
        <w:rPr>
          <w:rFonts w:ascii="Arial" w:hAnsi="Arial" w:hint="cs"/>
          <w:b/>
          <w:bCs/>
          <w:noProof w:val="0"/>
          <w:rtl/>
        </w:rPr>
        <w:t>בסיסי, היא לא יכלה לקרוא ספרים</w:t>
      </w:r>
      <w:r w:rsidR="007F0C1F" w:rsidRPr="00AF1CF8">
        <w:rPr>
          <w:rFonts w:ascii="Arial" w:hAnsi="Arial" w:hint="cs"/>
          <w:noProof w:val="0"/>
          <w:rtl/>
        </w:rPr>
        <w:t>", היא לא ידעה לקר</w:t>
      </w:r>
      <w:r w:rsidR="002A5541">
        <w:rPr>
          <w:rFonts w:ascii="Arial" w:hAnsi="Arial" w:hint="cs"/>
          <w:noProof w:val="0"/>
          <w:rtl/>
        </w:rPr>
        <w:t>ו</w:t>
      </w:r>
      <w:r w:rsidR="007F0C1F" w:rsidRPr="00AF1CF8">
        <w:rPr>
          <w:rFonts w:ascii="Arial" w:hAnsi="Arial" w:hint="cs"/>
          <w:noProof w:val="0"/>
          <w:rtl/>
        </w:rPr>
        <w:t>א עיתון בעברית ו"</w:t>
      </w:r>
      <w:r w:rsidR="007F0C1F" w:rsidRPr="002A5541">
        <w:rPr>
          <w:rFonts w:ascii="Arial" w:hAnsi="Arial" w:hint="cs"/>
          <w:b/>
          <w:bCs/>
          <w:noProof w:val="0"/>
          <w:rtl/>
        </w:rPr>
        <w:t xml:space="preserve">אני לא יודע אם היא קראה </w:t>
      </w:r>
      <w:r w:rsidR="007F0C1F" w:rsidRPr="002A5541">
        <w:rPr>
          <w:rFonts w:ascii="Arial" w:hAnsi="Arial" w:hint="cs"/>
          <w:b/>
          <w:bCs/>
          <w:noProof w:val="0"/>
          <w:rtl/>
        </w:rPr>
        <w:lastRenderedPageBreak/>
        <w:t>את תוכן המכתבים</w:t>
      </w:r>
      <w:r w:rsidR="007F0C1F" w:rsidRPr="00AF1CF8">
        <w:rPr>
          <w:rFonts w:ascii="Arial" w:hAnsi="Arial" w:hint="cs"/>
          <w:noProof w:val="0"/>
          <w:rtl/>
        </w:rPr>
        <w:t>". משהמשיב נשאל האם המנוחה ידעה לקרוא את תוכן המכתבים הוא השיב "</w:t>
      </w:r>
      <w:r w:rsidR="007F0C1F" w:rsidRPr="002A5541">
        <w:rPr>
          <w:rFonts w:ascii="Arial" w:hAnsi="Arial" w:hint="cs"/>
          <w:b/>
          <w:bCs/>
          <w:noProof w:val="0"/>
          <w:rtl/>
        </w:rPr>
        <w:t>אני לא יודע לומר בוודאות</w:t>
      </w:r>
      <w:r w:rsidR="007F0C1F" w:rsidRPr="00AF1CF8">
        <w:rPr>
          <w:rFonts w:ascii="Arial" w:hAnsi="Arial" w:hint="cs"/>
          <w:noProof w:val="0"/>
          <w:rtl/>
        </w:rPr>
        <w:t>".</w:t>
      </w:r>
      <w:r w:rsidR="00847CB3" w:rsidRPr="00AF1CF8">
        <w:rPr>
          <w:rFonts w:ascii="Arial" w:hAnsi="Arial" w:hint="cs"/>
          <w:noProof w:val="0"/>
          <w:rtl/>
        </w:rPr>
        <w:t xml:space="preserve"> בחקירתו, העיד המשיב כי "</w:t>
      </w:r>
      <w:r w:rsidR="00847CB3" w:rsidRPr="002A5541">
        <w:rPr>
          <w:rFonts w:ascii="Arial" w:hAnsi="Arial" w:hint="cs"/>
          <w:b/>
          <w:bCs/>
          <w:noProof w:val="0"/>
          <w:rtl/>
        </w:rPr>
        <w:t>נניח היא הייתה אומרת לי יש פה מכתב קיבלתי אותו מביטוח לאומי תקרא אותו, משהו כזה, אז הייתי קורא ומסביר לה</w:t>
      </w:r>
      <w:r w:rsidR="00847CB3" w:rsidRPr="00AF1CF8">
        <w:rPr>
          <w:rFonts w:ascii="Arial" w:hAnsi="Arial" w:hint="cs"/>
          <w:noProof w:val="0"/>
          <w:rtl/>
        </w:rPr>
        <w:t xml:space="preserve">" (עמ' 10 שורות 28-30). </w:t>
      </w:r>
    </w:p>
    <w:p w:rsidR="007F0C1F" w:rsidRPr="007F0C1F" w:rsidRDefault="007F0C1F" w:rsidP="001F5646">
      <w:pPr>
        <w:pStyle w:val="ad"/>
        <w:spacing w:line="360" w:lineRule="auto"/>
        <w:rPr>
          <w:rFonts w:ascii="Arial" w:hAnsi="Arial"/>
          <w:noProof w:val="0"/>
          <w:rtl/>
        </w:rPr>
      </w:pPr>
    </w:p>
    <w:p w:rsidR="00847CB3" w:rsidRPr="00AF1CF8" w:rsidRDefault="00AF1CF8" w:rsidP="001F5646">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7F0C1F" w:rsidRPr="00AF1CF8">
        <w:rPr>
          <w:rFonts w:ascii="Arial" w:hAnsi="Arial" w:hint="cs"/>
          <w:noProof w:val="0"/>
          <w:rtl/>
        </w:rPr>
        <w:t>מסקנת בית המשפט קמא בכל הנוגע ליכולתה של המנוחה לקרוא עברית ה</w:t>
      </w:r>
      <w:r w:rsidR="00847CB3" w:rsidRPr="00AF1CF8">
        <w:rPr>
          <w:rFonts w:ascii="Arial" w:hAnsi="Arial" w:hint="cs"/>
          <w:noProof w:val="0"/>
          <w:rtl/>
        </w:rPr>
        <w:t>י</w:t>
      </w:r>
      <w:r w:rsidR="007F0C1F" w:rsidRPr="00AF1CF8">
        <w:rPr>
          <w:rFonts w:ascii="Arial" w:hAnsi="Arial" w:hint="cs"/>
          <w:noProof w:val="0"/>
          <w:rtl/>
        </w:rPr>
        <w:t>יתה כי:</w:t>
      </w:r>
      <w:r w:rsidR="00847CB3" w:rsidRPr="00AF1CF8">
        <w:rPr>
          <w:rFonts w:ascii="Arial" w:hAnsi="Arial" w:hint="cs"/>
          <w:noProof w:val="0"/>
          <w:rtl/>
        </w:rPr>
        <w:t xml:space="preserve"> "</w:t>
      </w:r>
      <w:r w:rsidR="00847CB3" w:rsidRPr="00AF1CF8">
        <w:rPr>
          <w:rFonts w:ascii="Arial" w:hAnsi="Arial" w:hint="cs"/>
          <w:b/>
          <w:bCs/>
          <w:noProof w:val="0"/>
          <w:rtl/>
        </w:rPr>
        <w:t>המסקנה העולה מדברי התובע היא, כי אף אם המנוחה ידעה לקרוא בשפה העברית, היה זה ברמה נמוכה בלבד ומתעורר ספק ביחס ליכולתה לקרוא צוואה</w:t>
      </w:r>
      <w:r w:rsidR="00847CB3" w:rsidRPr="00AF1CF8">
        <w:rPr>
          <w:rFonts w:ascii="Arial" w:hAnsi="Arial" w:hint="cs"/>
          <w:noProof w:val="0"/>
          <w:rtl/>
        </w:rPr>
        <w:t>". (סעיף 38 לפסק הדין).</w:t>
      </w:r>
    </w:p>
    <w:p w:rsidR="00847CB3" w:rsidRPr="00847CB3" w:rsidRDefault="00847CB3" w:rsidP="001F5646">
      <w:pPr>
        <w:pStyle w:val="ad"/>
        <w:spacing w:line="360" w:lineRule="auto"/>
        <w:rPr>
          <w:rFonts w:ascii="Arial" w:hAnsi="Arial"/>
          <w:noProof w:val="0"/>
          <w:rtl/>
        </w:rPr>
      </w:pPr>
    </w:p>
    <w:p w:rsidR="003A1F29" w:rsidRDefault="001F5646" w:rsidP="002A5541">
      <w:pPr>
        <w:pStyle w:val="10"/>
        <w:spacing w:line="360" w:lineRule="auto"/>
        <w:ind w:hanging="720"/>
        <w:jc w:val="both"/>
        <w:rPr>
          <w:rFonts w:ascii="David" w:hAnsi="David"/>
          <w:noProof w:val="0"/>
        </w:rPr>
      </w:pPr>
      <w:r>
        <w:rPr>
          <w:rFonts w:ascii="Arial" w:hAnsi="Arial" w:hint="cs"/>
          <w:noProof w:val="0"/>
          <w:rtl/>
        </w:rPr>
        <w:t>5.</w:t>
      </w:r>
      <w:r>
        <w:rPr>
          <w:rFonts w:ascii="Arial" w:hAnsi="Arial" w:hint="cs"/>
          <w:noProof w:val="0"/>
          <w:rtl/>
        </w:rPr>
        <w:tab/>
      </w:r>
      <w:r w:rsidR="00847CB3">
        <w:rPr>
          <w:rFonts w:ascii="Arial" w:hAnsi="Arial" w:hint="cs"/>
          <w:noProof w:val="0"/>
          <w:rtl/>
        </w:rPr>
        <w:t xml:space="preserve">לאור קביעה זו, עולה השאלה האם כשמתעורר ספק ביחס ליכולתה של המצווה לקרוא את צוואתה, על מי מוטל הנטל להוכיח שהמנוחה קראה את הצוואה </w:t>
      </w:r>
      <w:r w:rsidR="00620007">
        <w:rPr>
          <w:rFonts w:ascii="Arial" w:hAnsi="Arial" w:hint="cs"/>
          <w:noProof w:val="0"/>
          <w:rtl/>
        </w:rPr>
        <w:t xml:space="preserve">או שהיא הוקראה לה </w:t>
      </w:r>
      <w:r w:rsidR="00847CB3">
        <w:rPr>
          <w:rFonts w:ascii="Arial" w:hAnsi="Arial" w:hint="cs"/>
          <w:noProof w:val="0"/>
          <w:rtl/>
        </w:rPr>
        <w:t>ומה היקף הנטל המוטל לצורך הוכח</w:t>
      </w:r>
      <w:r w:rsidR="00620007">
        <w:rPr>
          <w:rFonts w:ascii="Arial" w:hAnsi="Arial" w:hint="cs"/>
          <w:noProof w:val="0"/>
          <w:rtl/>
        </w:rPr>
        <w:t>ת רכיב זה? ודוק: מדובר ברכיב מהותי ביותר ותנאי מוקדם לתוקפה</w:t>
      </w:r>
      <w:r w:rsidR="000774C6">
        <w:rPr>
          <w:rFonts w:ascii="Arial" w:hAnsi="Arial" w:hint="cs"/>
          <w:noProof w:val="0"/>
          <w:rtl/>
        </w:rPr>
        <w:t xml:space="preserve"> </w:t>
      </w:r>
      <w:r w:rsidR="000774C6">
        <w:rPr>
          <w:rFonts w:ascii="Arial" w:hAnsi="Arial"/>
          <w:noProof w:val="0"/>
          <w:rtl/>
        </w:rPr>
        <w:t>–</w:t>
      </w:r>
      <w:r w:rsidR="000774C6">
        <w:rPr>
          <w:rFonts w:ascii="Arial" w:hAnsi="Arial" w:hint="cs"/>
          <w:noProof w:val="0"/>
          <w:rtl/>
        </w:rPr>
        <w:t xml:space="preserve"> הבנה של תוכן הצוואה שנחתמה</w:t>
      </w:r>
      <w:r w:rsidR="00620007">
        <w:rPr>
          <w:rFonts w:ascii="Arial" w:hAnsi="Arial" w:hint="cs"/>
          <w:noProof w:val="0"/>
          <w:rtl/>
        </w:rPr>
        <w:t xml:space="preserve">. </w:t>
      </w:r>
      <w:r w:rsidR="003A1F29">
        <w:rPr>
          <w:rFonts w:ascii="Arial" w:hAnsi="Arial" w:hint="cs"/>
          <w:noProof w:val="0"/>
          <w:rtl/>
        </w:rPr>
        <w:t>אין מדובר בפגם צורני הניתן לריפוי לפי סעיף 25 לחוק הירושה.</w:t>
      </w:r>
      <w:r w:rsidR="003A1F29" w:rsidRPr="003A1F29">
        <w:rPr>
          <w:rFonts w:ascii="David" w:hAnsi="David"/>
          <w:noProof w:val="0"/>
          <w:rtl/>
        </w:rPr>
        <w:t xml:space="preserve"> </w:t>
      </w:r>
      <w:r w:rsidR="003A1F29">
        <w:rPr>
          <w:rFonts w:ascii="David" w:hAnsi="David" w:hint="cs"/>
          <w:noProof w:val="0"/>
          <w:rtl/>
        </w:rPr>
        <w:t xml:space="preserve">שהרי, </w:t>
      </w:r>
      <w:r w:rsidR="003A1F29">
        <w:rPr>
          <w:rFonts w:ascii="David" w:hAnsi="David"/>
          <w:noProof w:val="0"/>
          <w:rtl/>
        </w:rPr>
        <w:t>על מנת לקיים את הצוואה "</w:t>
      </w:r>
      <w:r w:rsidR="003A1F29">
        <w:rPr>
          <w:rFonts w:ascii="David" w:hAnsi="David"/>
          <w:b/>
          <w:bCs/>
          <w:noProof w:val="0"/>
          <w:rtl/>
        </w:rPr>
        <w:t>בחינת פשיטא שבפשיטא שעל בית המשפט להשתכנע כי המצווה הבין את הצוואה והיא משקפת את רצונו</w:t>
      </w:r>
      <w:r w:rsidR="003A1F29">
        <w:rPr>
          <w:rFonts w:ascii="David" w:hAnsi="David"/>
          <w:noProof w:val="0"/>
          <w:rtl/>
        </w:rPr>
        <w:t xml:space="preserve">" (דברי כב' השופט רובינשטיין </w:t>
      </w:r>
      <w:r w:rsidR="002A5541">
        <w:rPr>
          <w:rFonts w:ascii="David" w:hAnsi="David" w:hint="cs"/>
          <w:noProof w:val="0"/>
          <w:rtl/>
        </w:rPr>
        <w:t xml:space="preserve">בבע"מ 6309/14 </w:t>
      </w:r>
      <w:r w:rsidR="003A1F29">
        <w:rPr>
          <w:rFonts w:ascii="David" w:hAnsi="David"/>
          <w:b/>
          <w:bCs/>
          <w:noProof w:val="0"/>
          <w:rtl/>
        </w:rPr>
        <w:t>פלונית נ' פלונית</w:t>
      </w:r>
      <w:r w:rsidR="003A1F29">
        <w:rPr>
          <w:rFonts w:ascii="David" w:hAnsi="David"/>
          <w:noProof w:val="0"/>
          <w:rtl/>
        </w:rPr>
        <w:t xml:space="preserve"> (</w:t>
      </w:r>
      <w:r w:rsidR="002A5541">
        <w:rPr>
          <w:rFonts w:ascii="David" w:hAnsi="David" w:hint="cs"/>
          <w:noProof w:val="0"/>
          <w:rtl/>
        </w:rPr>
        <w:t>10.11.14</w:t>
      </w:r>
      <w:r w:rsidR="003A1F29">
        <w:rPr>
          <w:rFonts w:ascii="David" w:hAnsi="David"/>
          <w:noProof w:val="0"/>
          <w:rtl/>
        </w:rPr>
        <w:t>)</w:t>
      </w:r>
      <w:r w:rsidR="00BE3AAD">
        <w:rPr>
          <w:rFonts w:ascii="David" w:hAnsi="David" w:hint="cs"/>
          <w:noProof w:val="0"/>
          <w:rtl/>
        </w:rPr>
        <w:t>)</w:t>
      </w:r>
      <w:r w:rsidR="003A1F29">
        <w:rPr>
          <w:rFonts w:ascii="David" w:hAnsi="David"/>
          <w:noProof w:val="0"/>
          <w:rtl/>
        </w:rPr>
        <w:t xml:space="preserve">. כפי שנקבע </w:t>
      </w:r>
      <w:r w:rsidR="002A5541">
        <w:rPr>
          <w:rFonts w:ascii="David" w:hAnsi="David" w:hint="cs"/>
          <w:noProof w:val="0"/>
          <w:rtl/>
        </w:rPr>
        <w:t>בבע"מ 3779/10</w:t>
      </w:r>
      <w:r w:rsidR="003A1F29">
        <w:rPr>
          <w:rFonts w:ascii="David" w:hAnsi="David"/>
          <w:noProof w:val="0"/>
          <w:rtl/>
        </w:rPr>
        <w:t xml:space="preserve"> </w:t>
      </w:r>
      <w:r w:rsidR="003A1F29">
        <w:rPr>
          <w:rFonts w:ascii="David" w:hAnsi="David"/>
          <w:b/>
          <w:bCs/>
          <w:noProof w:val="0"/>
          <w:rtl/>
        </w:rPr>
        <w:t>עזבון המנוחה פלונית ז"ל נ' פלוני</w:t>
      </w:r>
      <w:r w:rsidR="003A1F29">
        <w:rPr>
          <w:rFonts w:ascii="David" w:hAnsi="David"/>
          <w:noProof w:val="0"/>
          <w:rtl/>
        </w:rPr>
        <w:t xml:space="preserve"> (28.9.</w:t>
      </w:r>
      <w:r w:rsidR="002A5541">
        <w:rPr>
          <w:rFonts w:ascii="David" w:hAnsi="David" w:hint="cs"/>
          <w:noProof w:val="0"/>
          <w:rtl/>
        </w:rPr>
        <w:t>10</w:t>
      </w:r>
      <w:r w:rsidR="003A1F29">
        <w:rPr>
          <w:rFonts w:ascii="David" w:hAnsi="David"/>
          <w:noProof w:val="0"/>
          <w:rtl/>
        </w:rPr>
        <w:t>):</w:t>
      </w:r>
    </w:p>
    <w:p w:rsidR="003A1F29" w:rsidRPr="002A5541" w:rsidRDefault="003A1F29" w:rsidP="001F5646">
      <w:pPr>
        <w:pStyle w:val="10"/>
        <w:spacing w:line="360" w:lineRule="auto"/>
        <w:rPr>
          <w:rFonts w:ascii="David" w:hAnsi="David"/>
          <w:noProof w:val="0"/>
          <w:rtl/>
        </w:rPr>
      </w:pPr>
    </w:p>
    <w:p w:rsidR="003A1F29" w:rsidRPr="002A5541" w:rsidRDefault="003A1F29" w:rsidP="00D829A2">
      <w:pPr>
        <w:spacing w:line="360" w:lineRule="auto"/>
        <w:ind w:left="720"/>
        <w:jc w:val="both"/>
        <w:rPr>
          <w:rFonts w:ascii="David" w:hAnsi="David"/>
          <w:noProof w:val="0"/>
          <w:rtl/>
        </w:rPr>
      </w:pPr>
      <w:r>
        <w:rPr>
          <w:rFonts w:ascii="David" w:hAnsi="David"/>
          <w:noProof w:val="0"/>
          <w:rtl/>
        </w:rPr>
        <w:t>"</w:t>
      </w:r>
      <w:r>
        <w:rPr>
          <w:rFonts w:ascii="David" w:hAnsi="David"/>
          <w:b/>
          <w:bCs/>
          <w:noProof w:val="0"/>
          <w:rtl/>
        </w:rPr>
        <w:t>העדר תרגום בפועל של הצוואה לשפתו של המצווה הינו פגם מהותי היורד לשורש העניין ונוגע לעצם הבנת המצווה את הוראות הצוואה ומשכך, אף בגמירות דעתו ביחס אליה. פגם מהותי מסוג</w:t>
      </w:r>
      <w:r w:rsidR="00BE3AAD">
        <w:rPr>
          <w:rFonts w:ascii="David" w:hAnsi="David"/>
          <w:b/>
          <w:bCs/>
          <w:noProof w:val="0"/>
          <w:rtl/>
        </w:rPr>
        <w:t xml:space="preserve"> זה ממילא אינו ניתן לריפוי באמצ</w:t>
      </w:r>
      <w:r w:rsidR="00BE3AAD">
        <w:rPr>
          <w:rFonts w:ascii="David" w:hAnsi="David" w:hint="cs"/>
          <w:b/>
          <w:bCs/>
          <w:noProof w:val="0"/>
          <w:rtl/>
        </w:rPr>
        <w:t>ע</w:t>
      </w:r>
      <w:r>
        <w:rPr>
          <w:rFonts w:ascii="David" w:hAnsi="David"/>
          <w:b/>
          <w:bCs/>
          <w:noProof w:val="0"/>
          <w:rtl/>
        </w:rPr>
        <w:t>ות סעיף 25 ל</w:t>
      </w:r>
      <w:r w:rsidR="002A5541">
        <w:rPr>
          <w:rFonts w:ascii="David" w:hAnsi="David" w:hint="cs"/>
          <w:b/>
          <w:bCs/>
          <w:noProof w:val="0"/>
          <w:rtl/>
        </w:rPr>
        <w:t>חוק הירושה</w:t>
      </w:r>
      <w:r>
        <w:rPr>
          <w:rFonts w:ascii="David" w:hAnsi="David"/>
          <w:b/>
          <w:bCs/>
          <w:noProof w:val="0"/>
          <w:rtl/>
        </w:rPr>
        <w:t xml:space="preserve"> העוסק בפגמים צורניים שנפלו בצוואה. במקרה זה, עובר </w:t>
      </w:r>
      <w:r>
        <w:rPr>
          <w:rFonts w:ascii="David" w:hAnsi="David" w:hint="cs"/>
          <w:b/>
          <w:bCs/>
          <w:noProof w:val="0"/>
          <w:rtl/>
        </w:rPr>
        <w:t>נ</w:t>
      </w:r>
      <w:r>
        <w:rPr>
          <w:rFonts w:ascii="David" w:hAnsi="David"/>
          <w:b/>
          <w:bCs/>
          <w:noProof w:val="0"/>
          <w:rtl/>
        </w:rPr>
        <w:t>טל ההוכחה – המוטל, במקרה שהצוואה נחזית על פניה להיות תקינה, על המבקש לבטלה – אל המבקש לקיים את הצוואה, המחויב להוכיח כי המצווה הבין את הוראותיה של הצוואה וכי אלה משקפות את רצונו האמיתי</w:t>
      </w:r>
      <w:r w:rsidRPr="002A5541">
        <w:rPr>
          <w:rFonts w:ascii="David" w:hAnsi="David"/>
          <w:noProof w:val="0"/>
          <w:rtl/>
        </w:rPr>
        <w:t>".</w:t>
      </w:r>
    </w:p>
    <w:p w:rsidR="003A1F29" w:rsidRDefault="003A1F29" w:rsidP="001F5646">
      <w:pPr>
        <w:spacing w:line="360" w:lineRule="auto"/>
        <w:ind w:left="720"/>
        <w:jc w:val="both"/>
        <w:rPr>
          <w:rFonts w:ascii="David" w:hAnsi="David"/>
          <w:noProof w:val="0"/>
          <w:rtl/>
        </w:rPr>
      </w:pPr>
    </w:p>
    <w:p w:rsidR="003A1F29" w:rsidRDefault="003A1F29" w:rsidP="00416055">
      <w:pPr>
        <w:spacing w:line="360" w:lineRule="auto"/>
        <w:ind w:left="720"/>
        <w:jc w:val="both"/>
        <w:rPr>
          <w:rFonts w:ascii="David" w:hAnsi="David"/>
          <w:noProof w:val="0"/>
          <w:rtl/>
        </w:rPr>
      </w:pPr>
      <w:r>
        <w:rPr>
          <w:rFonts w:ascii="David" w:hAnsi="David" w:hint="cs"/>
          <w:noProof w:val="0"/>
          <w:rtl/>
        </w:rPr>
        <w:t xml:space="preserve">ראו גם: עמ"ש 60706-05-21 </w:t>
      </w:r>
      <w:r w:rsidRPr="002C18A0">
        <w:rPr>
          <w:rFonts w:ascii="David" w:hAnsi="David" w:hint="cs"/>
          <w:b/>
          <w:bCs/>
          <w:noProof w:val="0"/>
          <w:rtl/>
        </w:rPr>
        <w:t>פלונית נ' פלוני</w:t>
      </w:r>
      <w:r>
        <w:rPr>
          <w:rFonts w:ascii="David" w:hAnsi="David" w:hint="cs"/>
          <w:noProof w:val="0"/>
          <w:rtl/>
        </w:rPr>
        <w:t xml:space="preserve"> (1.7.22)</w:t>
      </w:r>
      <w:r w:rsidR="001D56E1">
        <w:rPr>
          <w:rFonts w:ascii="David" w:hAnsi="David" w:hint="cs"/>
          <w:noProof w:val="0"/>
          <w:rtl/>
        </w:rPr>
        <w:t xml:space="preserve">; </w:t>
      </w:r>
      <w:r w:rsidR="00533B42" w:rsidRPr="00670219">
        <w:rPr>
          <w:rFonts w:ascii="David" w:hAnsi="David"/>
          <w:noProof w:val="0"/>
          <w:rtl/>
        </w:rPr>
        <w:t xml:space="preserve">עמ"ש 38138-09-11 </w:t>
      </w:r>
      <w:r w:rsidR="00533B42" w:rsidRPr="00670219">
        <w:rPr>
          <w:rFonts w:ascii="David" w:hAnsi="David"/>
          <w:b/>
          <w:bCs/>
          <w:noProof w:val="0"/>
          <w:rtl/>
        </w:rPr>
        <w:t>א' נ' ש' נ' א' מ' ק'</w:t>
      </w:r>
      <w:r w:rsidR="00533B42" w:rsidRPr="00670219">
        <w:rPr>
          <w:rFonts w:ascii="David" w:hAnsi="David"/>
          <w:noProof w:val="0"/>
          <w:rtl/>
        </w:rPr>
        <w:t xml:space="preserve"> </w:t>
      </w:r>
      <w:r w:rsidR="00533B42" w:rsidRPr="00670219">
        <w:rPr>
          <w:rFonts w:ascii="David" w:hAnsi="David" w:hint="cs"/>
          <w:noProof w:val="0"/>
          <w:rtl/>
        </w:rPr>
        <w:t>(</w:t>
      </w:r>
      <w:r w:rsidR="00533B42" w:rsidRPr="00670219">
        <w:rPr>
          <w:rFonts w:ascii="David" w:hAnsi="David"/>
          <w:noProof w:val="0"/>
          <w:rtl/>
        </w:rPr>
        <w:t>14.4.2013)‏‏</w:t>
      </w:r>
      <w:r w:rsidR="00416055" w:rsidRPr="00670219">
        <w:rPr>
          <w:rFonts w:ascii="David" w:hAnsi="David" w:hint="cs"/>
          <w:noProof w:val="0"/>
          <w:rtl/>
        </w:rPr>
        <w:t xml:space="preserve">; </w:t>
      </w:r>
      <w:r w:rsidR="00416055" w:rsidRPr="00670219">
        <w:rPr>
          <w:rFonts w:ascii="David" w:hAnsi="David"/>
          <w:noProof w:val="0"/>
          <w:rtl/>
        </w:rPr>
        <w:t xml:space="preserve">עמ"ש 55758-05-23 </w:t>
      </w:r>
      <w:r w:rsidR="00416055" w:rsidRPr="00670219">
        <w:rPr>
          <w:rFonts w:ascii="David" w:hAnsi="David"/>
          <w:b/>
          <w:bCs/>
          <w:noProof w:val="0"/>
          <w:rtl/>
        </w:rPr>
        <w:t>א' מ' נ' פ' ש'</w:t>
      </w:r>
      <w:r w:rsidR="00416055" w:rsidRPr="00670219">
        <w:rPr>
          <w:rFonts w:ascii="David" w:hAnsi="David"/>
          <w:noProof w:val="0"/>
          <w:rtl/>
        </w:rPr>
        <w:t xml:space="preserve"> (23.3.2024)</w:t>
      </w:r>
      <w:r w:rsidR="00533B42" w:rsidRPr="00670219">
        <w:rPr>
          <w:rFonts w:ascii="David" w:hAnsi="David" w:hint="cs"/>
          <w:noProof w:val="0"/>
          <w:rtl/>
        </w:rPr>
        <w:t>.</w:t>
      </w:r>
    </w:p>
    <w:p w:rsidR="003A1F29" w:rsidRDefault="003A1F29" w:rsidP="001F5646">
      <w:pPr>
        <w:spacing w:line="360" w:lineRule="auto"/>
        <w:ind w:left="360"/>
        <w:jc w:val="both"/>
        <w:rPr>
          <w:rFonts w:ascii="David" w:hAnsi="David"/>
          <w:noProof w:val="0"/>
          <w:rtl/>
        </w:rPr>
      </w:pPr>
    </w:p>
    <w:p w:rsidR="00620007" w:rsidRPr="001F5646" w:rsidRDefault="001F5646" w:rsidP="001F5646">
      <w:pPr>
        <w:spacing w:line="360" w:lineRule="auto"/>
        <w:jc w:val="both"/>
        <w:rPr>
          <w:rFonts w:ascii="Arial" w:hAnsi="Arial"/>
          <w:noProof w:val="0"/>
        </w:rPr>
      </w:pPr>
      <w:r>
        <w:rPr>
          <w:rFonts w:ascii="Arial" w:hAnsi="Arial" w:hint="cs"/>
          <w:noProof w:val="0"/>
          <w:rtl/>
        </w:rPr>
        <w:t>6.</w:t>
      </w:r>
      <w:r>
        <w:rPr>
          <w:rFonts w:ascii="Arial" w:hAnsi="Arial" w:hint="cs"/>
          <w:noProof w:val="0"/>
          <w:rtl/>
        </w:rPr>
        <w:tab/>
      </w:r>
      <w:r w:rsidR="00620007" w:rsidRPr="001F5646">
        <w:rPr>
          <w:rFonts w:ascii="Arial" w:hAnsi="Arial" w:hint="cs"/>
          <w:noProof w:val="0"/>
          <w:rtl/>
        </w:rPr>
        <w:t xml:space="preserve">בע"א 2119/94 </w:t>
      </w:r>
      <w:r w:rsidR="00620007" w:rsidRPr="001F5646">
        <w:rPr>
          <w:rFonts w:ascii="Arial" w:hAnsi="Arial" w:hint="cs"/>
          <w:b/>
          <w:bCs/>
          <w:noProof w:val="0"/>
          <w:rtl/>
        </w:rPr>
        <w:t>לנדאו נ' ויין</w:t>
      </w:r>
      <w:r w:rsidR="00620007" w:rsidRPr="001F5646">
        <w:rPr>
          <w:rFonts w:ascii="Arial" w:hAnsi="Arial" w:hint="cs"/>
          <w:noProof w:val="0"/>
          <w:rtl/>
        </w:rPr>
        <w:t>, פ"ד מט(2) 77, 84-86 (1995) נקבע כי:</w:t>
      </w:r>
    </w:p>
    <w:p w:rsidR="00620007" w:rsidRPr="00620007" w:rsidRDefault="00620007" w:rsidP="001F5646">
      <w:pPr>
        <w:pStyle w:val="ad"/>
        <w:spacing w:line="360" w:lineRule="auto"/>
        <w:rPr>
          <w:rFonts w:ascii="Arial" w:hAnsi="Arial"/>
          <w:noProof w:val="0"/>
          <w:rtl/>
        </w:rPr>
      </w:pPr>
    </w:p>
    <w:p w:rsidR="00620007" w:rsidRPr="002C18A0" w:rsidRDefault="00620007" w:rsidP="001F5646">
      <w:pPr>
        <w:tabs>
          <w:tab w:val="left" w:pos="288"/>
          <w:tab w:val="left" w:pos="720"/>
          <w:tab w:val="left" w:pos="1296"/>
          <w:tab w:val="left" w:pos="4032"/>
        </w:tabs>
        <w:autoSpaceDE w:val="0"/>
        <w:autoSpaceDN w:val="0"/>
        <w:adjustRightInd w:val="0"/>
        <w:spacing w:after="80" w:line="360" w:lineRule="auto"/>
        <w:ind w:left="720"/>
        <w:jc w:val="both"/>
        <w:rPr>
          <w:rFonts w:ascii="David" w:hAnsi="David"/>
          <w:b/>
          <w:bCs/>
          <w:noProof w:val="0"/>
        </w:rPr>
      </w:pPr>
      <w:r>
        <w:rPr>
          <w:rFonts w:ascii="David" w:hAnsi="David" w:hint="cs"/>
          <w:rtl/>
        </w:rPr>
        <w:t>"</w:t>
      </w:r>
      <w:r w:rsidRPr="002C18A0">
        <w:rPr>
          <w:rFonts w:ascii="David" w:hAnsi="David"/>
          <w:b/>
          <w:bCs/>
          <w:rtl/>
        </w:rPr>
        <w:t>אשר-על-כן, מי שחותם על צוואה שאין הוא מסוגל לקוראה - אם בשל אי-</w:t>
      </w:r>
      <w:r w:rsidR="00FE4F41">
        <w:rPr>
          <w:rFonts w:ascii="David" w:hAnsi="David"/>
          <w:b/>
          <w:bCs/>
          <w:rtl/>
        </w:rPr>
        <w:t>ידיעת השפה ואם מטעם אחר כלשהו -</w:t>
      </w:r>
      <w:r w:rsidR="00FE4F41">
        <w:rPr>
          <w:rFonts w:ascii="David" w:hAnsi="David" w:hint="cs"/>
          <w:b/>
          <w:bCs/>
          <w:rtl/>
        </w:rPr>
        <w:t xml:space="preserve"> </w:t>
      </w:r>
      <w:r w:rsidRPr="002C18A0">
        <w:rPr>
          <w:rFonts w:ascii="David" w:hAnsi="David"/>
          <w:b/>
          <w:bCs/>
          <w:rtl/>
        </w:rPr>
        <w:t xml:space="preserve">נושא בחובה להבטיח: ראשית - כי תוכנה של הצוואה יובא לידיעתו, לפני שיחתום עליה, על-ידי אדם המהימן עליו; ושנית </w:t>
      </w:r>
      <w:r w:rsidRPr="002C18A0">
        <w:rPr>
          <w:rFonts w:ascii="David" w:hAnsi="David"/>
          <w:b/>
          <w:bCs/>
          <w:rtl/>
        </w:rPr>
        <w:softHyphen/>
        <w:t xml:space="preserve">כי עובדה זו תבוא לכלל </w:t>
      </w:r>
      <w:r w:rsidRPr="002C18A0">
        <w:rPr>
          <w:rFonts w:ascii="David" w:hAnsi="David"/>
          <w:b/>
          <w:bCs/>
          <w:rtl/>
        </w:rPr>
        <w:lastRenderedPageBreak/>
        <w:t>ביטוי ברישום מתאים על פני הצוואה, ורצוי שחתימות האימות תתייחסנה גם לעובדה זו.</w:t>
      </w:r>
    </w:p>
    <w:p w:rsidR="00620007" w:rsidRPr="002C18A0" w:rsidRDefault="00620007" w:rsidP="001F5646">
      <w:pPr>
        <w:spacing w:line="360" w:lineRule="auto"/>
        <w:ind w:left="720"/>
        <w:jc w:val="both"/>
        <w:rPr>
          <w:rFonts w:ascii="David" w:hAnsi="David"/>
          <w:b/>
          <w:bCs/>
          <w:rtl/>
        </w:rPr>
      </w:pPr>
      <w:r w:rsidRPr="002C18A0">
        <w:rPr>
          <w:rFonts w:ascii="David" w:hAnsi="David"/>
          <w:b/>
          <w:bCs/>
          <w:rtl/>
        </w:rPr>
        <w:t>אי-עמידה בחובה האמורה חושפת את הצוואה לטענה שהמצווה "לא ידע" על מה הוא חותם, בשל כך שלא היה מסוגל לקרוא את הכתוב בה; ונטל השכנוע כי ידע - מוטל לפתחו של המבקש את קיום הצוואה, שהרי המדובר בתנאי מוקדם לתוקפה.</w:t>
      </w:r>
      <w:r w:rsidRPr="002C18A0">
        <w:rPr>
          <w:rFonts w:ascii="David" w:hAnsi="David" w:hint="cs"/>
          <w:b/>
          <w:bCs/>
          <w:rtl/>
        </w:rPr>
        <w:t>..</w:t>
      </w:r>
    </w:p>
    <w:p w:rsidR="00620007" w:rsidRPr="002C18A0" w:rsidRDefault="00620007" w:rsidP="001F5646">
      <w:pPr>
        <w:tabs>
          <w:tab w:val="left" w:pos="288"/>
          <w:tab w:val="left" w:pos="720"/>
          <w:tab w:val="left" w:pos="1296"/>
        </w:tabs>
        <w:autoSpaceDE w:val="0"/>
        <w:autoSpaceDN w:val="0"/>
        <w:adjustRightInd w:val="0"/>
        <w:spacing w:after="80" w:line="360" w:lineRule="auto"/>
        <w:ind w:left="720"/>
        <w:jc w:val="both"/>
        <w:rPr>
          <w:rFonts w:ascii="David" w:hAnsi="David"/>
          <w:b/>
          <w:bCs/>
          <w:noProof w:val="0"/>
        </w:rPr>
      </w:pPr>
      <w:r w:rsidRPr="002C18A0">
        <w:rPr>
          <w:rFonts w:ascii="David" w:hAnsi="David"/>
          <w:b/>
          <w:bCs/>
          <w:rtl/>
        </w:rPr>
        <w:t xml:space="preserve">סיכומם של דברים: חובה פורמאלית מפורשת לציין על גבי "צוואה בעדים" כי זו הוקראה - ובמידת הצורך גם תורגמה - למצווה שאינו מסוגל לקרוא אותה בעצמו, אינה קיימת; ועל-כן, אין בהיעדרו של רישום כזה כשלעצמו - במקום שבו המצווה אינו יודע קרוא וכתוב - כדי להביא לבטלותה של הצוואה. ברם, לטעמי במקום שבו מי שאינו מסוגל לקרוא את צוואתו בוחר לעשותה "בעדים", ואינו דואג לקיומו של רישום מאומת על פני הצוואה בדבר הקראתה באוזניו בלשון שהוא שומע ומבין </w:t>
      </w:r>
      <w:r w:rsidRPr="002C18A0">
        <w:rPr>
          <w:rFonts w:ascii="David" w:hAnsi="David"/>
          <w:b/>
          <w:bCs/>
          <w:rtl/>
        </w:rPr>
        <w:softHyphen/>
        <w:t>הריהו פותח בכך פתח להתנגדות לקיומה של הצוואה; וזאת - מן הטעם שהצהרתו של המצווה לפני עדי האימות "זו צוואתי" אינה שלמה ואינה ממלאה אחר תכליתה. הועלתה התנגדות כאמור, יהיה על המבקש את קיום הצוואה להוכיח בראיות כי המצווה ידע ש"זו צוואתו", הן מן ההיבט הטכני והן מן ההיבט הענייני, כפי שמתחייב מהצהרתו</w:t>
      </w:r>
      <w:r w:rsidRPr="00FE4F41">
        <w:rPr>
          <w:rFonts w:ascii="David" w:hAnsi="David" w:hint="cs"/>
          <w:rtl/>
        </w:rPr>
        <w:t>"</w:t>
      </w:r>
      <w:r w:rsidRPr="00FE4F41">
        <w:rPr>
          <w:rFonts w:ascii="David" w:hAnsi="David"/>
          <w:rtl/>
        </w:rPr>
        <w:t>.</w:t>
      </w:r>
    </w:p>
    <w:p w:rsidR="00620007" w:rsidRPr="00620007" w:rsidRDefault="00620007" w:rsidP="001F5646">
      <w:pPr>
        <w:pStyle w:val="ad"/>
        <w:spacing w:line="360" w:lineRule="auto"/>
        <w:rPr>
          <w:rFonts w:ascii="David" w:hAnsi="David"/>
          <w:noProof w:val="0"/>
          <w:rtl/>
        </w:rPr>
      </w:pPr>
    </w:p>
    <w:p w:rsidR="002C18A0" w:rsidRPr="001F5646" w:rsidRDefault="001F5646" w:rsidP="001C28D3">
      <w:pPr>
        <w:spacing w:line="360" w:lineRule="auto"/>
        <w:ind w:left="720" w:hanging="720"/>
        <w:jc w:val="both"/>
        <w:rPr>
          <w:rFonts w:ascii="David" w:hAnsi="David"/>
          <w:noProof w:val="0"/>
        </w:rPr>
      </w:pPr>
      <w:r>
        <w:rPr>
          <w:rFonts w:ascii="David" w:hAnsi="David" w:hint="cs"/>
          <w:noProof w:val="0"/>
          <w:rtl/>
        </w:rPr>
        <w:t>7.</w:t>
      </w:r>
      <w:r>
        <w:rPr>
          <w:rFonts w:ascii="David" w:hAnsi="David" w:hint="cs"/>
          <w:noProof w:val="0"/>
          <w:rtl/>
        </w:rPr>
        <w:tab/>
      </w:r>
      <w:r w:rsidR="001C28D3">
        <w:rPr>
          <w:rFonts w:ascii="David" w:hAnsi="David" w:hint="cs"/>
          <w:noProof w:val="0"/>
          <w:rtl/>
        </w:rPr>
        <w:t xml:space="preserve">מכאן, שבמקרה שבו קיים ספק האם המצווה ידע לקרוא את הצוואה, הנטל על מבקש הקיום להוכיח שמישהו הקריא למצווה את תוכנה והוא הבין אותה. לפיכך יש לבחון </w:t>
      </w:r>
      <w:r w:rsidR="002C18A0" w:rsidRPr="001F5646">
        <w:rPr>
          <w:rFonts w:ascii="David" w:hAnsi="David" w:hint="cs"/>
          <w:noProof w:val="0"/>
          <w:rtl/>
        </w:rPr>
        <w:t>האם המשיב הוכיח שהצוואה הוקראה למנוחה והיא הבינה את תוכנה? בית המשפט קמא התבסס על שלוש ראיות עיקריות</w:t>
      </w:r>
      <w:r w:rsidR="00D829A2">
        <w:rPr>
          <w:rFonts w:ascii="David" w:hAnsi="David" w:hint="cs"/>
          <w:noProof w:val="0"/>
          <w:rtl/>
        </w:rPr>
        <w:t xml:space="preserve"> על מנת לקבוע שהוכח שהמנוחה הבינה את האמור בצוואת 2000</w:t>
      </w:r>
      <w:r w:rsidR="002C18A0" w:rsidRPr="001F5646">
        <w:rPr>
          <w:rFonts w:ascii="David" w:hAnsi="David" w:hint="cs"/>
          <w:noProof w:val="0"/>
          <w:rtl/>
        </w:rPr>
        <w:t>: עדותו המהימנה של עו"ד הורנשטיין שערך את צוואת 96 ו</w:t>
      </w:r>
      <w:r w:rsidR="00D829A2">
        <w:rPr>
          <w:rFonts w:ascii="David" w:hAnsi="David" w:hint="cs"/>
          <w:noProof w:val="0"/>
          <w:rtl/>
        </w:rPr>
        <w:t>ש</w:t>
      </w:r>
      <w:r w:rsidR="002C18A0" w:rsidRPr="001F5646">
        <w:rPr>
          <w:rFonts w:ascii="David" w:hAnsi="David" w:hint="cs"/>
          <w:noProof w:val="0"/>
          <w:rtl/>
        </w:rPr>
        <w:t xml:space="preserve">העיד שהמנוחה אמרה לו שברצונה </w:t>
      </w:r>
      <w:r w:rsidR="00FE4F41">
        <w:rPr>
          <w:rFonts w:ascii="David" w:hAnsi="David" w:hint="cs"/>
          <w:noProof w:val="0"/>
          <w:rtl/>
        </w:rPr>
        <w:t xml:space="preserve">להוריש את הדירה רק למשיב מאחר שמצבו הכלכלי של המערער יותר טוב; </w:t>
      </w:r>
      <w:r w:rsidR="002C18A0" w:rsidRPr="001F5646">
        <w:rPr>
          <w:rFonts w:ascii="David" w:hAnsi="David" w:hint="cs"/>
          <w:noProof w:val="0"/>
          <w:rtl/>
        </w:rPr>
        <w:t xml:space="preserve">הסרטון </w:t>
      </w:r>
      <w:r w:rsidR="00EA5A9E">
        <w:rPr>
          <w:rFonts w:ascii="David" w:hAnsi="David" w:hint="cs"/>
          <w:noProof w:val="0"/>
          <w:rtl/>
        </w:rPr>
        <w:t>של ק'</w:t>
      </w:r>
      <w:r w:rsidR="00DB18D3">
        <w:rPr>
          <w:rFonts w:ascii="David" w:hAnsi="David" w:hint="cs"/>
          <w:noProof w:val="0"/>
          <w:rtl/>
        </w:rPr>
        <w:t xml:space="preserve"> </w:t>
      </w:r>
      <w:r w:rsidR="002C18A0" w:rsidRPr="001F5646">
        <w:rPr>
          <w:rFonts w:ascii="David" w:hAnsi="David" w:hint="cs"/>
          <w:noProof w:val="0"/>
          <w:rtl/>
        </w:rPr>
        <w:t xml:space="preserve">ותצהירו של עו"ד גלס. ברם, </w:t>
      </w:r>
      <w:r w:rsidR="00D829A2">
        <w:rPr>
          <w:rFonts w:ascii="David" w:hAnsi="David" w:hint="cs"/>
          <w:noProof w:val="0"/>
          <w:rtl/>
        </w:rPr>
        <w:t xml:space="preserve">כפי שיפורט להלן, </w:t>
      </w:r>
      <w:r w:rsidR="002C18A0" w:rsidRPr="001F5646">
        <w:rPr>
          <w:rFonts w:ascii="David" w:hAnsi="David" w:hint="cs"/>
          <w:noProof w:val="0"/>
          <w:rtl/>
        </w:rPr>
        <w:t xml:space="preserve">קיים קושי </w:t>
      </w:r>
      <w:r w:rsidR="000774C6">
        <w:rPr>
          <w:rFonts w:ascii="David" w:hAnsi="David" w:hint="cs"/>
          <w:noProof w:val="0"/>
          <w:rtl/>
        </w:rPr>
        <w:t xml:space="preserve">משמעותי </w:t>
      </w:r>
      <w:r w:rsidR="002C18A0" w:rsidRPr="001F5646">
        <w:rPr>
          <w:rFonts w:ascii="David" w:hAnsi="David" w:hint="cs"/>
          <w:noProof w:val="0"/>
          <w:rtl/>
        </w:rPr>
        <w:t>להסתמך על ראיות אלו.</w:t>
      </w:r>
    </w:p>
    <w:p w:rsidR="002C18A0" w:rsidRDefault="002C18A0" w:rsidP="001F5646">
      <w:pPr>
        <w:spacing w:line="360" w:lineRule="auto"/>
        <w:jc w:val="both"/>
        <w:rPr>
          <w:rFonts w:ascii="David" w:hAnsi="David"/>
          <w:noProof w:val="0"/>
          <w:rtl/>
        </w:rPr>
      </w:pPr>
    </w:p>
    <w:p w:rsidR="003A187B" w:rsidRPr="001F5646" w:rsidRDefault="001F5646" w:rsidP="00670219">
      <w:pPr>
        <w:spacing w:line="360" w:lineRule="auto"/>
        <w:ind w:left="720" w:hanging="720"/>
        <w:jc w:val="both"/>
        <w:rPr>
          <w:rFonts w:ascii="David" w:hAnsi="David"/>
          <w:noProof w:val="0"/>
        </w:rPr>
      </w:pPr>
      <w:r>
        <w:rPr>
          <w:rFonts w:ascii="David" w:hAnsi="David" w:hint="cs"/>
          <w:noProof w:val="0"/>
          <w:rtl/>
        </w:rPr>
        <w:t>8.</w:t>
      </w:r>
      <w:r>
        <w:rPr>
          <w:rFonts w:ascii="David" w:hAnsi="David" w:hint="cs"/>
          <w:noProof w:val="0"/>
          <w:rtl/>
        </w:rPr>
        <w:tab/>
      </w:r>
      <w:r w:rsidR="002C18A0" w:rsidRPr="00D829A2">
        <w:rPr>
          <w:rFonts w:ascii="David" w:hAnsi="David" w:hint="cs"/>
          <w:b/>
          <w:bCs/>
          <w:noProof w:val="0"/>
          <w:rtl/>
        </w:rPr>
        <w:t xml:space="preserve">בכל הנוגע לעדות עו"ד הורנשטיין </w:t>
      </w:r>
      <w:r w:rsidR="002C18A0" w:rsidRPr="001F5646">
        <w:rPr>
          <w:rFonts w:ascii="David" w:hAnsi="David"/>
          <w:noProof w:val="0"/>
          <w:rtl/>
        </w:rPr>
        <w:t>–</w:t>
      </w:r>
      <w:r w:rsidR="002C18A0" w:rsidRPr="001F5646">
        <w:rPr>
          <w:rFonts w:ascii="David" w:hAnsi="David" w:hint="cs"/>
          <w:noProof w:val="0"/>
          <w:rtl/>
        </w:rPr>
        <w:t xml:space="preserve"> עדותו מתייחסת לצוואת 96. ברם, אין מחלוקת שלא נמצאה צוואה מקורית של שנת 96 אלא רק העתק</w:t>
      </w:r>
      <w:r w:rsidR="00D829A2">
        <w:rPr>
          <w:rFonts w:ascii="David" w:hAnsi="David" w:hint="cs"/>
          <w:noProof w:val="0"/>
          <w:rtl/>
        </w:rPr>
        <w:t xml:space="preserve"> שלה</w:t>
      </w:r>
      <w:r w:rsidR="002C18A0" w:rsidRPr="001F5646">
        <w:rPr>
          <w:rFonts w:ascii="David" w:hAnsi="David" w:hint="cs"/>
          <w:noProof w:val="0"/>
          <w:rtl/>
        </w:rPr>
        <w:t xml:space="preserve">. עו"ד הורנשטיין העיד </w:t>
      </w:r>
      <w:r w:rsidR="00D829A2">
        <w:rPr>
          <w:rFonts w:ascii="David" w:hAnsi="David" w:hint="cs"/>
          <w:noProof w:val="0"/>
          <w:rtl/>
        </w:rPr>
        <w:t>ש</w:t>
      </w:r>
      <w:r w:rsidR="002C18A0" w:rsidRPr="001F5646">
        <w:rPr>
          <w:rFonts w:ascii="David" w:hAnsi="David" w:hint="cs"/>
          <w:noProof w:val="0"/>
          <w:rtl/>
        </w:rPr>
        <w:t xml:space="preserve">מסר </w:t>
      </w:r>
      <w:r w:rsidR="00604B02">
        <w:rPr>
          <w:rFonts w:ascii="David" w:hAnsi="David" w:hint="cs"/>
          <w:noProof w:val="0"/>
          <w:rtl/>
        </w:rPr>
        <w:t xml:space="preserve">רק </w:t>
      </w:r>
      <w:r w:rsidR="002C18A0" w:rsidRPr="001F5646">
        <w:rPr>
          <w:rFonts w:ascii="David" w:hAnsi="David" w:hint="cs"/>
          <w:noProof w:val="0"/>
          <w:rtl/>
        </w:rPr>
        <w:t xml:space="preserve">למנוחה את כל העותקים המקוריים של הצוואה </w:t>
      </w:r>
      <w:r w:rsidR="00604B02">
        <w:rPr>
          <w:rFonts w:ascii="David" w:hAnsi="David" w:hint="cs"/>
          <w:noProof w:val="0"/>
          <w:rtl/>
        </w:rPr>
        <w:t xml:space="preserve">ואצלו נותר רק צילום (עמ' 6 שורות 21- 24, עמ' 7 שורות 1-2 ועמ' 8 שורה 16) </w:t>
      </w:r>
      <w:r w:rsidR="002C18A0" w:rsidRPr="001F5646">
        <w:rPr>
          <w:rFonts w:ascii="David" w:hAnsi="David" w:hint="cs"/>
          <w:noProof w:val="0"/>
          <w:rtl/>
        </w:rPr>
        <w:t xml:space="preserve">ומתברר </w:t>
      </w:r>
      <w:r w:rsidR="00D829A2">
        <w:rPr>
          <w:rFonts w:ascii="David" w:hAnsi="David" w:hint="cs"/>
          <w:noProof w:val="0"/>
          <w:rtl/>
        </w:rPr>
        <w:t>ש</w:t>
      </w:r>
      <w:r w:rsidR="00DB18D3">
        <w:rPr>
          <w:rFonts w:ascii="David" w:hAnsi="David" w:hint="cs"/>
          <w:noProof w:val="0"/>
          <w:rtl/>
        </w:rPr>
        <w:t>אף אחת</w:t>
      </w:r>
      <w:r w:rsidR="002C18A0" w:rsidRPr="001F5646">
        <w:rPr>
          <w:rFonts w:ascii="David" w:hAnsi="David" w:hint="cs"/>
          <w:noProof w:val="0"/>
          <w:rtl/>
        </w:rPr>
        <w:t xml:space="preserve"> מה</w:t>
      </w:r>
      <w:r w:rsidR="00604B02">
        <w:rPr>
          <w:rFonts w:ascii="David" w:hAnsi="David" w:hint="cs"/>
          <w:noProof w:val="0"/>
          <w:rtl/>
        </w:rPr>
        <w:t xml:space="preserve">צוואות המקוריות </w:t>
      </w:r>
      <w:r w:rsidR="002C18A0" w:rsidRPr="001F5646">
        <w:rPr>
          <w:rFonts w:ascii="David" w:hAnsi="David" w:hint="cs"/>
          <w:noProof w:val="0"/>
          <w:rtl/>
        </w:rPr>
        <w:t>לא נמצא</w:t>
      </w:r>
      <w:r w:rsidR="00DB18D3">
        <w:rPr>
          <w:rFonts w:ascii="David" w:hAnsi="David" w:hint="cs"/>
          <w:noProof w:val="0"/>
          <w:rtl/>
        </w:rPr>
        <w:t>ה</w:t>
      </w:r>
      <w:r w:rsidR="002C18A0" w:rsidRPr="001F5646">
        <w:rPr>
          <w:rFonts w:ascii="David" w:hAnsi="David" w:hint="cs"/>
          <w:noProof w:val="0"/>
          <w:rtl/>
        </w:rPr>
        <w:t>.</w:t>
      </w:r>
      <w:r w:rsidR="00604B02">
        <w:rPr>
          <w:rFonts w:ascii="David" w:hAnsi="David" w:hint="cs"/>
          <w:noProof w:val="0"/>
          <w:rtl/>
        </w:rPr>
        <w:t xml:space="preserve"> המשיב העיד שאת העותק המצולם של צוואת 96 הוא קיבל מעו"ד הורנשטיין ולא מ</w:t>
      </w:r>
      <w:r w:rsidR="001C28D3">
        <w:rPr>
          <w:rFonts w:ascii="David" w:hAnsi="David" w:hint="cs"/>
          <w:noProof w:val="0"/>
          <w:rtl/>
        </w:rPr>
        <w:t>המנוחה</w:t>
      </w:r>
      <w:r w:rsidR="00604B02">
        <w:rPr>
          <w:rFonts w:ascii="David" w:hAnsi="David" w:hint="cs"/>
          <w:noProof w:val="0"/>
          <w:rtl/>
        </w:rPr>
        <w:t xml:space="preserve"> ומכאן שאפילו עותק מצולם של צוואת 96 לא נותר בבית המנוחה (עמ' 29 שורות 2-3).</w:t>
      </w:r>
      <w:r w:rsidR="002C18A0" w:rsidRPr="001F5646">
        <w:rPr>
          <w:rFonts w:ascii="David" w:hAnsi="David" w:hint="cs"/>
          <w:noProof w:val="0"/>
          <w:rtl/>
        </w:rPr>
        <w:t xml:space="preserve"> לפיכך, וכפי שנקבע בע"א 27/86 </w:t>
      </w:r>
      <w:r w:rsidR="002C18A0" w:rsidRPr="00FE4F41">
        <w:rPr>
          <w:rFonts w:ascii="David" w:hAnsi="David" w:hint="cs"/>
          <w:b/>
          <w:bCs/>
          <w:noProof w:val="0"/>
          <w:rtl/>
        </w:rPr>
        <w:t>היועמ"ש נ' זגה</w:t>
      </w:r>
      <w:r w:rsidR="002C18A0" w:rsidRPr="001F5646">
        <w:rPr>
          <w:rFonts w:ascii="David" w:hAnsi="David" w:hint="cs"/>
          <w:noProof w:val="0"/>
          <w:rtl/>
        </w:rPr>
        <w:t>, פ"ד מב (4) 588, 595</w:t>
      </w:r>
      <w:r w:rsidR="003A187B" w:rsidRPr="001F5646">
        <w:rPr>
          <w:rFonts w:ascii="David" w:hAnsi="David" w:hint="cs"/>
          <w:noProof w:val="0"/>
          <w:rtl/>
        </w:rPr>
        <w:t xml:space="preserve"> (1989)</w:t>
      </w:r>
      <w:r w:rsidR="002C18A0" w:rsidRPr="001F5646">
        <w:rPr>
          <w:rFonts w:ascii="David" w:hAnsi="David" w:hint="cs"/>
          <w:noProof w:val="0"/>
          <w:rtl/>
        </w:rPr>
        <w:t>: "</w:t>
      </w:r>
      <w:r w:rsidR="002C18A0" w:rsidRPr="00FE4F41">
        <w:rPr>
          <w:rFonts w:ascii="David" w:hAnsi="David" w:hint="cs"/>
          <w:b/>
          <w:bCs/>
          <w:noProof w:val="0"/>
          <w:rtl/>
        </w:rPr>
        <w:t>בדיני צוואות קיים כלל הקובע חזקה שבעובדה שאם צוואה אמורה להימצא בחזקתו של המנוח ולא נמצאה שם יש להניח שהמנוח השמיד אותה</w:t>
      </w:r>
      <w:r w:rsidR="002C18A0" w:rsidRPr="001F5646">
        <w:rPr>
          <w:rFonts w:ascii="David" w:hAnsi="David" w:hint="cs"/>
          <w:noProof w:val="0"/>
          <w:rtl/>
        </w:rPr>
        <w:t>"</w:t>
      </w:r>
      <w:r w:rsidR="00E26B3A">
        <w:rPr>
          <w:rFonts w:ascii="David" w:hAnsi="David" w:hint="cs"/>
          <w:noProof w:val="0"/>
          <w:rtl/>
        </w:rPr>
        <w:t xml:space="preserve"> </w:t>
      </w:r>
      <w:r w:rsidR="00E26B3A" w:rsidRPr="00670219">
        <w:rPr>
          <w:rFonts w:ascii="David" w:hAnsi="David" w:hint="cs"/>
          <w:noProof w:val="0"/>
          <w:rtl/>
        </w:rPr>
        <w:t>(רא</w:t>
      </w:r>
      <w:r w:rsidR="00670219">
        <w:rPr>
          <w:rFonts w:ascii="David" w:hAnsi="David" w:hint="cs"/>
          <w:noProof w:val="0"/>
          <w:rtl/>
        </w:rPr>
        <w:t>ו</w:t>
      </w:r>
      <w:r w:rsidR="00E26B3A" w:rsidRPr="00670219">
        <w:rPr>
          <w:rFonts w:ascii="David" w:hAnsi="David" w:hint="cs"/>
          <w:noProof w:val="0"/>
          <w:rtl/>
        </w:rPr>
        <w:t xml:space="preserve"> גם: </w:t>
      </w:r>
      <w:r w:rsidR="00E26B3A" w:rsidRPr="00670219">
        <w:rPr>
          <w:rFonts w:ascii="David" w:hAnsi="David"/>
          <w:noProof w:val="0"/>
          <w:rtl/>
        </w:rPr>
        <w:t>עמ"ש (</w:t>
      </w:r>
      <w:r w:rsidR="00E26B3A" w:rsidRPr="00670219">
        <w:rPr>
          <w:rFonts w:ascii="David" w:hAnsi="David" w:hint="cs"/>
          <w:noProof w:val="0"/>
          <w:rtl/>
        </w:rPr>
        <w:t>י-ם</w:t>
      </w:r>
      <w:r w:rsidR="00E26B3A" w:rsidRPr="00670219">
        <w:rPr>
          <w:rFonts w:ascii="David" w:hAnsi="David"/>
          <w:noProof w:val="0"/>
          <w:rtl/>
        </w:rPr>
        <w:t xml:space="preserve">) 8078-06-10 </w:t>
      </w:r>
      <w:r w:rsidR="00E26B3A" w:rsidRPr="00670219">
        <w:rPr>
          <w:rFonts w:ascii="David" w:hAnsi="David"/>
          <w:b/>
          <w:bCs/>
          <w:noProof w:val="0"/>
          <w:rtl/>
        </w:rPr>
        <w:t>פלוני נ' אלמונית</w:t>
      </w:r>
      <w:r w:rsidR="00E26B3A" w:rsidRPr="00670219">
        <w:rPr>
          <w:rFonts w:ascii="David" w:hAnsi="David"/>
          <w:noProof w:val="0"/>
          <w:rtl/>
        </w:rPr>
        <w:t xml:space="preserve"> (23.12.2010)</w:t>
      </w:r>
      <w:r w:rsidR="00E26B3A" w:rsidRPr="00670219">
        <w:rPr>
          <w:rFonts w:ascii="David" w:hAnsi="David" w:hint="cs"/>
          <w:noProof w:val="0"/>
          <w:rtl/>
        </w:rPr>
        <w:t>)</w:t>
      </w:r>
      <w:r w:rsidR="002C18A0" w:rsidRPr="00670219">
        <w:rPr>
          <w:rFonts w:ascii="David" w:hAnsi="David" w:hint="cs"/>
          <w:noProof w:val="0"/>
          <w:rtl/>
        </w:rPr>
        <w:t xml:space="preserve">. </w:t>
      </w:r>
      <w:r w:rsidR="003A187B" w:rsidRPr="00670219">
        <w:rPr>
          <w:rFonts w:ascii="David" w:hAnsi="David" w:hint="cs"/>
          <w:noProof w:val="0"/>
          <w:rtl/>
        </w:rPr>
        <w:t>מכאן, שהעובדה שה</w:t>
      </w:r>
      <w:r w:rsidR="003A187B" w:rsidRPr="001F5646">
        <w:rPr>
          <w:rFonts w:ascii="David" w:hAnsi="David" w:hint="cs"/>
          <w:noProof w:val="0"/>
          <w:rtl/>
        </w:rPr>
        <w:t xml:space="preserve">מנוחה רצתה להעניק את הדירה בשנת 96 </w:t>
      </w:r>
      <w:r w:rsidR="003A187B" w:rsidRPr="001F5646">
        <w:rPr>
          <w:rFonts w:ascii="David" w:hAnsi="David" w:hint="cs"/>
          <w:noProof w:val="0"/>
          <w:rtl/>
        </w:rPr>
        <w:lastRenderedPageBreak/>
        <w:t xml:space="preserve">למשיב לא יכולה ללמד </w:t>
      </w:r>
      <w:r w:rsidR="00D829A2">
        <w:rPr>
          <w:rFonts w:ascii="David" w:hAnsi="David" w:hint="cs"/>
          <w:noProof w:val="0"/>
          <w:rtl/>
        </w:rPr>
        <w:t>ש</w:t>
      </w:r>
      <w:r w:rsidR="003A187B" w:rsidRPr="001F5646">
        <w:rPr>
          <w:rFonts w:ascii="David" w:hAnsi="David" w:hint="cs"/>
          <w:noProof w:val="0"/>
          <w:rtl/>
        </w:rPr>
        <w:t>זו הייתה כוונתה גם בשנת 2000, שהרי, צוואת 96 המקורית לא קיימת. לכן, עדותו של עו"ד הורנשטיין לא יכולה ללמד דבר אודות רצון המנוח</w:t>
      </w:r>
      <w:r w:rsidR="00DB18D3">
        <w:rPr>
          <w:rFonts w:ascii="David" w:hAnsi="David" w:hint="cs"/>
          <w:noProof w:val="0"/>
          <w:rtl/>
        </w:rPr>
        <w:t>ה</w:t>
      </w:r>
      <w:r w:rsidR="003A187B" w:rsidRPr="001F5646">
        <w:rPr>
          <w:rFonts w:ascii="David" w:hAnsi="David" w:hint="cs"/>
          <w:noProof w:val="0"/>
          <w:rtl/>
        </w:rPr>
        <w:t xml:space="preserve"> בשנת 2000.</w:t>
      </w:r>
      <w:r w:rsidR="00D829A2">
        <w:rPr>
          <w:rFonts w:ascii="David" w:hAnsi="David" w:hint="cs"/>
          <w:noProof w:val="0"/>
          <w:rtl/>
        </w:rPr>
        <w:t xml:space="preserve"> היא רק יכלה ללמד שזה </w:t>
      </w:r>
      <w:r w:rsidR="00DB18D3">
        <w:rPr>
          <w:rFonts w:ascii="David" w:hAnsi="David" w:hint="cs"/>
          <w:noProof w:val="0"/>
          <w:rtl/>
        </w:rPr>
        <w:t>היה רצון המנוחה ארבע שנים קודם,</w:t>
      </w:r>
      <w:r w:rsidR="00D829A2">
        <w:rPr>
          <w:rFonts w:ascii="David" w:hAnsi="David" w:hint="cs"/>
          <w:noProof w:val="0"/>
          <w:rtl/>
        </w:rPr>
        <w:t xml:space="preserve"> בשנת 1996.</w:t>
      </w:r>
    </w:p>
    <w:p w:rsidR="003A187B" w:rsidRPr="003A187B" w:rsidRDefault="003A187B" w:rsidP="001F5646">
      <w:pPr>
        <w:pStyle w:val="ad"/>
        <w:spacing w:line="360" w:lineRule="auto"/>
        <w:rPr>
          <w:rFonts w:ascii="David" w:hAnsi="David"/>
          <w:noProof w:val="0"/>
          <w:rtl/>
        </w:rPr>
      </w:pPr>
    </w:p>
    <w:p w:rsidR="00D829A2" w:rsidRPr="001F16A4" w:rsidRDefault="001F5646" w:rsidP="00EA5A9E">
      <w:pPr>
        <w:spacing w:line="360" w:lineRule="auto"/>
        <w:ind w:left="720" w:hanging="720"/>
        <w:jc w:val="both"/>
        <w:rPr>
          <w:rFonts w:ascii="David" w:hAnsi="David"/>
          <w:noProof w:val="0"/>
          <w:rtl/>
        </w:rPr>
      </w:pPr>
      <w:r>
        <w:rPr>
          <w:rFonts w:ascii="David" w:hAnsi="David" w:hint="cs"/>
          <w:noProof w:val="0"/>
          <w:rtl/>
        </w:rPr>
        <w:t>9.</w:t>
      </w:r>
      <w:r>
        <w:rPr>
          <w:rFonts w:ascii="David" w:hAnsi="David" w:hint="cs"/>
          <w:noProof w:val="0"/>
          <w:rtl/>
        </w:rPr>
        <w:tab/>
      </w:r>
      <w:r w:rsidR="00FE4F41" w:rsidRPr="00D829A2">
        <w:rPr>
          <w:rFonts w:ascii="David" w:hAnsi="David" w:hint="cs"/>
          <w:b/>
          <w:bCs/>
          <w:noProof w:val="0"/>
          <w:rtl/>
        </w:rPr>
        <w:t>בכל הנוגע לס</w:t>
      </w:r>
      <w:r w:rsidR="003A187B" w:rsidRPr="00D829A2">
        <w:rPr>
          <w:rFonts w:ascii="David" w:hAnsi="David" w:hint="cs"/>
          <w:b/>
          <w:bCs/>
          <w:noProof w:val="0"/>
          <w:rtl/>
        </w:rPr>
        <w:t xml:space="preserve">רטון </w:t>
      </w:r>
      <w:r w:rsidR="003A187B" w:rsidRPr="001F5646">
        <w:rPr>
          <w:rFonts w:ascii="David" w:hAnsi="David"/>
          <w:noProof w:val="0"/>
          <w:rtl/>
        </w:rPr>
        <w:t>–</w:t>
      </w:r>
      <w:r w:rsidR="003A187B" w:rsidRPr="001F5646">
        <w:rPr>
          <w:rFonts w:ascii="David" w:hAnsi="David" w:hint="cs"/>
          <w:noProof w:val="0"/>
          <w:rtl/>
        </w:rPr>
        <w:t xml:space="preserve"> הסרטון לא מהווה עדות קבילה שהרי ק</w:t>
      </w:r>
      <w:r w:rsidR="00EA5A9E">
        <w:rPr>
          <w:rFonts w:ascii="David" w:hAnsi="David" w:hint="cs"/>
          <w:noProof w:val="0"/>
          <w:rtl/>
        </w:rPr>
        <w:t>'</w:t>
      </w:r>
      <w:r w:rsidR="003A187B" w:rsidRPr="001F5646">
        <w:rPr>
          <w:rFonts w:ascii="David" w:hAnsi="David" w:hint="cs"/>
          <w:noProof w:val="0"/>
          <w:rtl/>
        </w:rPr>
        <w:t xml:space="preserve"> לא רק שלא הגיש תצהיר, הוא כלל לא נחקר בחקירה נגדית. יתר על כן, בסרטון אומר ק</w:t>
      </w:r>
      <w:r w:rsidR="00EA5A9E">
        <w:rPr>
          <w:rFonts w:ascii="David" w:hAnsi="David" w:hint="cs"/>
          <w:noProof w:val="0"/>
          <w:rtl/>
        </w:rPr>
        <w:t>'</w:t>
      </w:r>
      <w:r w:rsidR="003A187B" w:rsidRPr="001F5646">
        <w:rPr>
          <w:rFonts w:ascii="David" w:hAnsi="David" w:hint="cs"/>
          <w:noProof w:val="0"/>
          <w:rtl/>
        </w:rPr>
        <w:t xml:space="preserve"> של</w:t>
      </w:r>
      <w:r w:rsidR="00EA5A9E">
        <w:rPr>
          <w:rFonts w:ascii="David" w:hAnsi="David" w:hint="cs"/>
          <w:noProof w:val="0"/>
          <w:rtl/>
        </w:rPr>
        <w:t>'</w:t>
      </w:r>
      <w:r w:rsidR="003A187B" w:rsidRPr="001F5646">
        <w:rPr>
          <w:rFonts w:ascii="David" w:hAnsi="David" w:hint="cs"/>
          <w:noProof w:val="0"/>
          <w:rtl/>
        </w:rPr>
        <w:t xml:space="preserve"> אמרה לו לכתוב את הצוואה והיא </w:t>
      </w:r>
      <w:r w:rsidR="00D829A2">
        <w:rPr>
          <w:rFonts w:ascii="David" w:hAnsi="David" w:hint="cs"/>
          <w:noProof w:val="0"/>
          <w:rtl/>
        </w:rPr>
        <w:t>זו ש</w:t>
      </w:r>
      <w:r w:rsidR="003A187B" w:rsidRPr="001F5646">
        <w:rPr>
          <w:rFonts w:ascii="David" w:hAnsi="David" w:hint="cs"/>
          <w:noProof w:val="0"/>
          <w:rtl/>
        </w:rPr>
        <w:t>הקריאה לו אותה וק</w:t>
      </w:r>
      <w:r w:rsidR="00EA5A9E">
        <w:rPr>
          <w:rFonts w:ascii="David" w:hAnsi="David" w:hint="cs"/>
          <w:noProof w:val="0"/>
          <w:rtl/>
        </w:rPr>
        <w:t>'</w:t>
      </w:r>
      <w:r w:rsidR="003A187B" w:rsidRPr="001F5646">
        <w:rPr>
          <w:rFonts w:ascii="David" w:hAnsi="David" w:hint="cs"/>
          <w:noProof w:val="0"/>
          <w:rtl/>
        </w:rPr>
        <w:t xml:space="preserve"> לא העיד כלל ששמע ישירות מהמנוחה שזה רצונה. </w:t>
      </w:r>
      <w:r w:rsidR="00D829A2">
        <w:rPr>
          <w:rFonts w:ascii="David" w:hAnsi="David" w:hint="cs"/>
          <w:noProof w:val="0"/>
          <w:rtl/>
        </w:rPr>
        <w:t>ק</w:t>
      </w:r>
      <w:r w:rsidR="00EA5A9E">
        <w:rPr>
          <w:rFonts w:ascii="David" w:hAnsi="David" w:hint="cs"/>
          <w:noProof w:val="0"/>
          <w:rtl/>
        </w:rPr>
        <w:t>'</w:t>
      </w:r>
      <w:r w:rsidR="00D829A2">
        <w:rPr>
          <w:rFonts w:ascii="David" w:hAnsi="David" w:hint="cs"/>
          <w:noProof w:val="0"/>
          <w:rtl/>
        </w:rPr>
        <w:t xml:space="preserve"> אמר בסרטון ביחס למנוחה ול</w:t>
      </w:r>
      <w:r w:rsidR="00EA5A9E">
        <w:rPr>
          <w:rFonts w:ascii="David" w:hAnsi="David" w:hint="cs"/>
          <w:noProof w:val="0"/>
          <w:rtl/>
        </w:rPr>
        <w:t>'</w:t>
      </w:r>
      <w:r w:rsidR="00D829A2">
        <w:rPr>
          <w:rFonts w:ascii="David" w:hAnsi="David" w:hint="cs"/>
          <w:noProof w:val="0"/>
          <w:rtl/>
        </w:rPr>
        <w:t xml:space="preserve"> כי: </w:t>
      </w:r>
      <w:r w:rsidR="00D829A2" w:rsidRPr="00DB18D3">
        <w:rPr>
          <w:rFonts w:ascii="David" w:hAnsi="David" w:hint="cs"/>
          <w:noProof w:val="0"/>
          <w:rtl/>
        </w:rPr>
        <w:t>"</w:t>
      </w:r>
      <w:r w:rsidR="00D829A2" w:rsidRPr="00D829A2">
        <w:rPr>
          <w:rFonts w:ascii="David" w:hAnsi="David" w:hint="cs"/>
          <w:b/>
          <w:bCs/>
          <w:noProof w:val="0"/>
          <w:rtl/>
        </w:rPr>
        <w:t>הן היו חברות טובות שכנים אחד מול השני והיו מבקרים ואני גרתי אצל ל</w:t>
      </w:r>
      <w:r w:rsidR="00EA5A9E">
        <w:rPr>
          <w:rFonts w:ascii="David" w:hAnsi="David" w:hint="cs"/>
          <w:b/>
          <w:bCs/>
          <w:noProof w:val="0"/>
          <w:rtl/>
        </w:rPr>
        <w:t>'</w:t>
      </w:r>
      <w:r w:rsidR="00D829A2" w:rsidRPr="00D829A2">
        <w:rPr>
          <w:rFonts w:ascii="David" w:hAnsi="David" w:hint="cs"/>
          <w:b/>
          <w:bCs/>
          <w:noProof w:val="0"/>
          <w:rtl/>
        </w:rPr>
        <w:t>. אבל גב'</w:t>
      </w:r>
      <w:r w:rsidR="00EA5A9E">
        <w:rPr>
          <w:rFonts w:ascii="David" w:hAnsi="David" w:hint="cs"/>
          <w:b/>
          <w:bCs/>
          <w:noProof w:val="0"/>
          <w:rtl/>
        </w:rPr>
        <w:t xml:space="preserve"> ה' </w:t>
      </w:r>
      <w:r w:rsidR="00D829A2" w:rsidRPr="00D829A2">
        <w:rPr>
          <w:rFonts w:ascii="David" w:hAnsi="David" w:hint="cs"/>
          <w:b/>
          <w:bCs/>
          <w:noProof w:val="0"/>
          <w:rtl/>
        </w:rPr>
        <w:t>דיברה עם ל</w:t>
      </w:r>
      <w:r w:rsidR="00EA5A9E">
        <w:rPr>
          <w:rFonts w:ascii="David" w:hAnsi="David" w:hint="cs"/>
          <w:b/>
          <w:bCs/>
          <w:noProof w:val="0"/>
          <w:rtl/>
        </w:rPr>
        <w:t>'</w:t>
      </w:r>
      <w:r w:rsidR="00D829A2" w:rsidRPr="00D829A2">
        <w:rPr>
          <w:rFonts w:ascii="David" w:hAnsi="David" w:hint="cs"/>
          <w:b/>
          <w:bCs/>
          <w:noProof w:val="0"/>
          <w:rtl/>
        </w:rPr>
        <w:t xml:space="preserve"> לא איתי וגב' ל</w:t>
      </w:r>
      <w:r w:rsidR="00EA5A9E">
        <w:rPr>
          <w:rFonts w:ascii="David" w:hAnsi="David" w:hint="cs"/>
          <w:b/>
          <w:bCs/>
          <w:noProof w:val="0"/>
          <w:rtl/>
        </w:rPr>
        <w:t>'</w:t>
      </w:r>
      <w:r w:rsidR="00D829A2" w:rsidRPr="00D829A2">
        <w:rPr>
          <w:rFonts w:ascii="David" w:hAnsi="David" w:hint="cs"/>
          <w:b/>
          <w:bCs/>
          <w:noProof w:val="0"/>
          <w:rtl/>
        </w:rPr>
        <w:t xml:space="preserve"> ביקשה </w:t>
      </w:r>
      <w:r w:rsidR="00EA5A9E">
        <w:rPr>
          <w:rFonts w:ascii="David" w:hAnsi="David" w:hint="cs"/>
          <w:b/>
          <w:bCs/>
          <w:noProof w:val="0"/>
          <w:rtl/>
        </w:rPr>
        <w:t>ח'</w:t>
      </w:r>
      <w:r w:rsidR="00D829A2" w:rsidRPr="00D829A2">
        <w:rPr>
          <w:rFonts w:ascii="David" w:hAnsi="David" w:hint="cs"/>
          <w:b/>
          <w:bCs/>
          <w:noProof w:val="0"/>
          <w:rtl/>
        </w:rPr>
        <w:t xml:space="preserve"> אתה יודע לכתוב תעשה לה. ככה הגענו שאני כתבתי את הדבר הזה...גב' ל</w:t>
      </w:r>
      <w:r w:rsidR="00EA5A9E">
        <w:rPr>
          <w:rFonts w:ascii="David" w:hAnsi="David" w:hint="cs"/>
          <w:b/>
          <w:bCs/>
          <w:noProof w:val="0"/>
          <w:rtl/>
        </w:rPr>
        <w:t>'</w:t>
      </w:r>
      <w:r w:rsidR="00D829A2" w:rsidRPr="00D829A2">
        <w:rPr>
          <w:rFonts w:ascii="David" w:hAnsi="David" w:hint="cs"/>
          <w:b/>
          <w:bCs/>
          <w:noProof w:val="0"/>
          <w:rtl/>
        </w:rPr>
        <w:t xml:space="preserve"> ביקשה שהיא הסבירה לה כל העניין הזה שהיא רוצה להשאיר את הדירה לי</w:t>
      </w:r>
      <w:r w:rsidR="00EA5A9E">
        <w:rPr>
          <w:rFonts w:ascii="David" w:hAnsi="David" w:hint="cs"/>
          <w:b/>
          <w:bCs/>
          <w:noProof w:val="0"/>
          <w:rtl/>
        </w:rPr>
        <w:t>'</w:t>
      </w:r>
      <w:r w:rsidR="00D829A2" w:rsidRPr="00D829A2">
        <w:rPr>
          <w:rFonts w:ascii="David" w:hAnsi="David" w:hint="cs"/>
          <w:b/>
          <w:bCs/>
          <w:noProof w:val="0"/>
          <w:rtl/>
        </w:rPr>
        <w:t>...אני לא התערבתי אבל גב' ל</w:t>
      </w:r>
      <w:r w:rsidR="00EA5A9E">
        <w:rPr>
          <w:rFonts w:ascii="David" w:hAnsi="David" w:hint="cs"/>
          <w:b/>
          <w:bCs/>
          <w:noProof w:val="0"/>
          <w:rtl/>
        </w:rPr>
        <w:t>'</w:t>
      </w:r>
      <w:r w:rsidR="00D829A2" w:rsidRPr="00D829A2">
        <w:rPr>
          <w:rFonts w:ascii="David" w:hAnsi="David" w:hint="cs"/>
          <w:b/>
          <w:bCs/>
          <w:noProof w:val="0"/>
          <w:rtl/>
        </w:rPr>
        <w:t xml:space="preserve"> בגלל שהיא גם חתומה על הזה גב' ל</w:t>
      </w:r>
      <w:r w:rsidR="00EA5A9E">
        <w:rPr>
          <w:rFonts w:ascii="David" w:hAnsi="David" w:hint="cs"/>
          <w:b/>
          <w:bCs/>
          <w:noProof w:val="0"/>
          <w:rtl/>
        </w:rPr>
        <w:t>'</w:t>
      </w:r>
      <w:r w:rsidR="00D829A2" w:rsidRPr="00D829A2">
        <w:rPr>
          <w:rFonts w:ascii="David" w:hAnsi="David" w:hint="cs"/>
          <w:b/>
          <w:bCs/>
          <w:noProof w:val="0"/>
          <w:rtl/>
        </w:rPr>
        <w:t xml:space="preserve"> בגלל שגב' </w:t>
      </w:r>
      <w:r w:rsidR="00EA5A9E">
        <w:rPr>
          <w:rFonts w:ascii="David" w:hAnsi="David" w:hint="cs"/>
          <w:b/>
          <w:bCs/>
          <w:noProof w:val="0"/>
          <w:rtl/>
        </w:rPr>
        <w:t>ה'</w:t>
      </w:r>
      <w:r w:rsidR="00D829A2" w:rsidRPr="00D829A2">
        <w:rPr>
          <w:rFonts w:ascii="David" w:hAnsi="David" w:hint="cs"/>
          <w:b/>
          <w:bCs/>
          <w:noProof w:val="0"/>
          <w:rtl/>
        </w:rPr>
        <w:t xml:space="preserve"> ביקשה ממנה אז היא ביקשה ממני</w:t>
      </w:r>
      <w:r w:rsidR="00D829A2" w:rsidRPr="001F16A4">
        <w:rPr>
          <w:rFonts w:ascii="David" w:hAnsi="David" w:hint="cs"/>
          <w:noProof w:val="0"/>
          <w:rtl/>
        </w:rPr>
        <w:t>".</w:t>
      </w:r>
    </w:p>
    <w:p w:rsidR="00D829A2" w:rsidRDefault="00D829A2" w:rsidP="00D829A2">
      <w:pPr>
        <w:spacing w:line="360" w:lineRule="auto"/>
        <w:ind w:left="720" w:hanging="720"/>
        <w:jc w:val="both"/>
        <w:rPr>
          <w:rFonts w:ascii="David" w:hAnsi="David"/>
          <w:noProof w:val="0"/>
          <w:rtl/>
        </w:rPr>
      </w:pPr>
    </w:p>
    <w:p w:rsidR="00D829A2" w:rsidRDefault="00D829A2" w:rsidP="00D0675B">
      <w:pPr>
        <w:spacing w:line="360" w:lineRule="auto"/>
        <w:ind w:left="720" w:hanging="720"/>
        <w:jc w:val="both"/>
        <w:rPr>
          <w:rFonts w:ascii="David" w:hAnsi="David"/>
          <w:noProof w:val="0"/>
          <w:rtl/>
        </w:rPr>
      </w:pPr>
      <w:r>
        <w:rPr>
          <w:rFonts w:ascii="David" w:hAnsi="David" w:hint="cs"/>
          <w:noProof w:val="0"/>
          <w:rtl/>
        </w:rPr>
        <w:t>10.</w:t>
      </w:r>
      <w:r>
        <w:rPr>
          <w:rFonts w:ascii="David" w:hAnsi="David"/>
          <w:noProof w:val="0"/>
          <w:rtl/>
        </w:rPr>
        <w:tab/>
      </w:r>
      <w:r>
        <w:rPr>
          <w:rFonts w:ascii="David" w:hAnsi="David" w:hint="cs"/>
          <w:noProof w:val="0"/>
          <w:rtl/>
        </w:rPr>
        <w:t>מכאן, שמהסרטון לא ניתן ללמוד שמ</w:t>
      </w:r>
      <w:r w:rsidR="001C28D3">
        <w:rPr>
          <w:rFonts w:ascii="David" w:hAnsi="David" w:hint="cs"/>
          <w:noProof w:val="0"/>
          <w:rtl/>
        </w:rPr>
        <w:t>י</w:t>
      </w:r>
      <w:r>
        <w:rPr>
          <w:rFonts w:ascii="David" w:hAnsi="David" w:hint="cs"/>
          <w:noProof w:val="0"/>
          <w:rtl/>
        </w:rPr>
        <w:t>שהו הקריא למנוחה</w:t>
      </w:r>
      <w:r w:rsidR="00D0675B">
        <w:rPr>
          <w:rFonts w:ascii="David" w:hAnsi="David" w:hint="cs"/>
          <w:noProof w:val="0"/>
          <w:rtl/>
        </w:rPr>
        <w:t xml:space="preserve"> את הצוואה. כל מה שק'</w:t>
      </w:r>
      <w:r>
        <w:rPr>
          <w:rFonts w:ascii="David" w:hAnsi="David" w:hint="cs"/>
          <w:noProof w:val="0"/>
          <w:rtl/>
        </w:rPr>
        <w:t xml:space="preserve"> אמר הוא של</w:t>
      </w:r>
      <w:r w:rsidR="00D0675B">
        <w:rPr>
          <w:rFonts w:ascii="David" w:hAnsi="David" w:hint="cs"/>
          <w:noProof w:val="0"/>
          <w:rtl/>
        </w:rPr>
        <w:t>'</w:t>
      </w:r>
      <w:r w:rsidR="001F16A4">
        <w:rPr>
          <w:rFonts w:ascii="David" w:hAnsi="David" w:hint="cs"/>
          <w:noProof w:val="0"/>
          <w:rtl/>
        </w:rPr>
        <w:t xml:space="preserve"> אמרה לו שזה רצון המנוחה ול</w:t>
      </w:r>
      <w:r w:rsidR="00D0675B">
        <w:rPr>
          <w:rFonts w:ascii="David" w:hAnsi="David" w:hint="cs"/>
          <w:noProof w:val="0"/>
          <w:rtl/>
        </w:rPr>
        <w:t>'</w:t>
      </w:r>
      <w:r>
        <w:rPr>
          <w:rFonts w:ascii="David" w:hAnsi="David" w:hint="cs"/>
          <w:noProof w:val="0"/>
          <w:rtl/>
        </w:rPr>
        <w:t xml:space="preserve"> היא זו שהכתיבה לו את נוסח הצוואה שהוא הדפיס. מאחר שכאמור אין מחלוקת שהמנוחה לא יכלה לקרוא טקסט מורכב כמו הצוואה </w:t>
      </w:r>
      <w:r w:rsidR="00670219">
        <w:rPr>
          <w:rFonts w:ascii="David" w:hAnsi="David" w:hint="cs"/>
          <w:noProof w:val="0"/>
          <w:rtl/>
        </w:rPr>
        <w:t>ו</w:t>
      </w:r>
      <w:r w:rsidRPr="002B71E3">
        <w:rPr>
          <w:rFonts w:ascii="David" w:hAnsi="David" w:hint="cs"/>
          <w:noProof w:val="0"/>
          <w:rtl/>
        </w:rPr>
        <w:t>אין כ</w:t>
      </w:r>
      <w:r>
        <w:rPr>
          <w:rFonts w:ascii="David" w:hAnsi="David" w:hint="cs"/>
          <w:noProof w:val="0"/>
          <w:rtl/>
        </w:rPr>
        <w:t>ל עדות לכך שמאן דהו</w:t>
      </w:r>
      <w:r w:rsidR="001F16A4">
        <w:rPr>
          <w:rFonts w:ascii="David" w:hAnsi="David" w:hint="cs"/>
          <w:noProof w:val="0"/>
          <w:rtl/>
        </w:rPr>
        <w:t>א</w:t>
      </w:r>
      <w:r>
        <w:rPr>
          <w:rFonts w:ascii="David" w:hAnsi="David" w:hint="cs"/>
          <w:noProof w:val="0"/>
          <w:rtl/>
        </w:rPr>
        <w:t xml:space="preserve"> הקריא למנוחה את הצוואה</w:t>
      </w:r>
      <w:r w:rsidR="00670219">
        <w:rPr>
          <w:rFonts w:ascii="David" w:hAnsi="David" w:hint="cs"/>
          <w:noProof w:val="0"/>
          <w:rtl/>
        </w:rPr>
        <w:t xml:space="preserve">, לא קיימת כל ראייה לכך שצוואת 2000 הוקראה למנוחה טרם שהיא חתמה עליה. </w:t>
      </w:r>
      <w:r>
        <w:rPr>
          <w:rFonts w:ascii="David" w:hAnsi="David" w:hint="cs"/>
          <w:noProof w:val="0"/>
          <w:rtl/>
        </w:rPr>
        <w:t>ודוק: באישור העדים לא נאמר שהצוואה הוקראה למנוחה וכל שנאמר הוא שהיא חתמה על הצוואה. מכאן, שהסרטון לא יכול לשמש ראייה לכך שהצוואה הוקראה למנוחה לפני שהיא חתמה עליה.</w:t>
      </w:r>
    </w:p>
    <w:p w:rsidR="00D829A2" w:rsidRDefault="00D829A2" w:rsidP="00D829A2">
      <w:pPr>
        <w:spacing w:line="360" w:lineRule="auto"/>
        <w:ind w:left="720" w:hanging="720"/>
        <w:jc w:val="both"/>
        <w:rPr>
          <w:rFonts w:ascii="David" w:hAnsi="David"/>
          <w:noProof w:val="0"/>
          <w:rtl/>
        </w:rPr>
      </w:pPr>
    </w:p>
    <w:p w:rsidR="00D829A2" w:rsidRPr="00687906" w:rsidRDefault="00D829A2" w:rsidP="00D0675B">
      <w:pPr>
        <w:spacing w:line="360" w:lineRule="auto"/>
        <w:ind w:left="720" w:hanging="720"/>
        <w:jc w:val="both"/>
        <w:rPr>
          <w:rFonts w:ascii="David" w:hAnsi="David"/>
          <w:b/>
          <w:bCs/>
          <w:noProof w:val="0"/>
          <w:rtl/>
        </w:rPr>
      </w:pPr>
      <w:r>
        <w:rPr>
          <w:rFonts w:ascii="David" w:hAnsi="David" w:hint="cs"/>
          <w:noProof w:val="0"/>
          <w:rtl/>
        </w:rPr>
        <w:t>11</w:t>
      </w:r>
      <w:r w:rsidR="00D0675B">
        <w:rPr>
          <w:rFonts w:ascii="David" w:hAnsi="David" w:hint="cs"/>
          <w:noProof w:val="0"/>
          <w:rtl/>
        </w:rPr>
        <w:t>.</w:t>
      </w:r>
      <w:r>
        <w:rPr>
          <w:rFonts w:ascii="David" w:hAnsi="David" w:hint="cs"/>
          <w:noProof w:val="0"/>
          <w:rtl/>
        </w:rPr>
        <w:tab/>
        <w:t>דברי ק</w:t>
      </w:r>
      <w:r w:rsidR="00D0675B">
        <w:rPr>
          <w:rFonts w:ascii="David" w:hAnsi="David" w:hint="cs"/>
          <w:noProof w:val="0"/>
          <w:rtl/>
        </w:rPr>
        <w:t>'</w:t>
      </w:r>
      <w:r>
        <w:rPr>
          <w:rFonts w:ascii="David" w:hAnsi="David" w:hint="cs"/>
          <w:noProof w:val="0"/>
          <w:rtl/>
        </w:rPr>
        <w:t xml:space="preserve"> בסרטון אינ</w:t>
      </w:r>
      <w:r w:rsidR="001C28D3">
        <w:rPr>
          <w:rFonts w:ascii="David" w:hAnsi="David" w:hint="cs"/>
          <w:noProof w:val="0"/>
          <w:rtl/>
        </w:rPr>
        <w:t>ם</w:t>
      </w:r>
      <w:r>
        <w:rPr>
          <w:rFonts w:ascii="David" w:hAnsi="David" w:hint="cs"/>
          <w:noProof w:val="0"/>
          <w:rtl/>
        </w:rPr>
        <w:t xml:space="preserve"> בגדר עדות. שהרי הוא ל</w:t>
      </w:r>
      <w:r w:rsidR="00D0675B">
        <w:rPr>
          <w:rFonts w:ascii="David" w:hAnsi="David" w:hint="cs"/>
          <w:noProof w:val="0"/>
          <w:rtl/>
        </w:rPr>
        <w:t>א חתם על תצהיר ולא נחקר. לפיכך,</w:t>
      </w:r>
      <w:r w:rsidR="003A187B" w:rsidRPr="001F5646">
        <w:rPr>
          <w:rFonts w:ascii="David" w:hAnsi="David" w:hint="cs"/>
          <w:noProof w:val="0"/>
          <w:rtl/>
        </w:rPr>
        <w:t xml:space="preserve"> גם התבססות בית המשפט קמא על תקנה 28(א) לתקנות המשפחה מוקשית, מאחר שתקנה זו </w:t>
      </w:r>
      <w:r w:rsidR="007762C0">
        <w:rPr>
          <w:rFonts w:ascii="David" w:hAnsi="David" w:hint="cs"/>
          <w:noProof w:val="0"/>
          <w:rtl/>
        </w:rPr>
        <w:t>שקובעת כי "</w:t>
      </w:r>
      <w:r w:rsidR="00DB251F" w:rsidRPr="007762C0">
        <w:rPr>
          <w:rFonts w:ascii="David" w:hAnsi="David" w:hint="cs"/>
          <w:b/>
          <w:bCs/>
          <w:noProof w:val="0"/>
          <w:rtl/>
        </w:rPr>
        <w:t>בית המשפט רשאי לקבל כראייה כל עדות שהובאה לפניו אף אם אינה קבילה בבית משפט אחר</w:t>
      </w:r>
      <w:r w:rsidR="00DB251F" w:rsidRPr="001F5646">
        <w:rPr>
          <w:rFonts w:ascii="David" w:hAnsi="David" w:hint="cs"/>
          <w:noProof w:val="0"/>
          <w:rtl/>
        </w:rPr>
        <w:t xml:space="preserve">" </w:t>
      </w:r>
      <w:r w:rsidR="003A187B" w:rsidRPr="001F5646">
        <w:rPr>
          <w:rFonts w:ascii="David" w:hAnsi="David" w:hint="cs"/>
          <w:noProof w:val="0"/>
          <w:rtl/>
        </w:rPr>
        <w:t>מתייחסת לעדות</w:t>
      </w:r>
      <w:r w:rsidR="007762C0">
        <w:rPr>
          <w:rFonts w:ascii="David" w:hAnsi="David" w:hint="cs"/>
          <w:noProof w:val="0"/>
          <w:rtl/>
        </w:rPr>
        <w:t xml:space="preserve"> ואילו הס</w:t>
      </w:r>
      <w:r w:rsidR="00DB251F" w:rsidRPr="001F5646">
        <w:rPr>
          <w:rFonts w:ascii="David" w:hAnsi="David" w:hint="cs"/>
          <w:noProof w:val="0"/>
          <w:rtl/>
        </w:rPr>
        <w:t>רטון לא מהווה כלל עדות.</w:t>
      </w:r>
      <w:r>
        <w:rPr>
          <w:rFonts w:ascii="David" w:hAnsi="David" w:hint="cs"/>
          <w:noProof w:val="0"/>
          <w:rtl/>
        </w:rPr>
        <w:t xml:space="preserve"> כ</w:t>
      </w:r>
      <w:r w:rsidR="00687906">
        <w:rPr>
          <w:rFonts w:ascii="David" w:hAnsi="David" w:hint="cs"/>
          <w:noProof w:val="0"/>
          <w:rtl/>
        </w:rPr>
        <w:t xml:space="preserve">פי שנקבע ברע"א 8597/21 </w:t>
      </w:r>
      <w:r w:rsidR="00687906" w:rsidRPr="00687906">
        <w:rPr>
          <w:rFonts w:ascii="David" w:hAnsi="David" w:hint="cs"/>
          <w:b/>
          <w:bCs/>
          <w:noProof w:val="0"/>
          <w:rtl/>
        </w:rPr>
        <w:t>יעקב נ' נבואני</w:t>
      </w:r>
      <w:r w:rsidR="00687906">
        <w:rPr>
          <w:rFonts w:ascii="David" w:hAnsi="David" w:hint="cs"/>
          <w:noProof w:val="0"/>
          <w:rtl/>
        </w:rPr>
        <w:t xml:space="preserve"> (21.2.22): </w:t>
      </w:r>
      <w:r w:rsidR="00687906">
        <w:rPr>
          <w:rFonts w:hint="cs"/>
          <w:rtl/>
        </w:rPr>
        <w:t>"</w:t>
      </w:r>
      <w:r w:rsidR="00687906" w:rsidRPr="00687906">
        <w:rPr>
          <w:b/>
          <w:bCs/>
          <w:rtl/>
        </w:rPr>
        <w:t>בכל הנוגע לאמירות אלו, הקלטת והתמליל אינן אלא בגדר "עדות מפי השמועה", וכל שניתן להסיק מהם, גם אם ימצא שהם עומדים במבחנים שנקבעו בפסיקה להגשת הקלטה ותמלול של שיחה, הוא שזיאדה אכן אמר את הדברים המיוחסים לו. משמעות הדברים היא שלא ניתן להסתמך על הקלטת והתמליל כראיה לאמיתות תוכן הדברים שנאמרו</w:t>
      </w:r>
      <w:r w:rsidR="00687906" w:rsidRPr="00687906">
        <w:rPr>
          <w:rFonts w:hint="cs"/>
          <w:b/>
          <w:bCs/>
          <w:rtl/>
        </w:rPr>
        <w:t>...</w:t>
      </w:r>
      <w:r w:rsidR="00687906" w:rsidRPr="002B71E3">
        <w:rPr>
          <w:rFonts w:hint="cs"/>
          <w:rtl/>
        </w:rPr>
        <w:t>".</w:t>
      </w:r>
      <w:r w:rsidR="00687906" w:rsidRPr="00687906">
        <w:rPr>
          <w:rFonts w:hint="cs"/>
          <w:b/>
          <w:bCs/>
          <w:rtl/>
        </w:rPr>
        <w:t xml:space="preserve"> </w:t>
      </w:r>
      <w:r w:rsidR="00687906" w:rsidRPr="00687906">
        <w:rPr>
          <w:b/>
          <w:bCs/>
          <w:rtl/>
        </w:rPr>
        <w:t xml:space="preserve"> </w:t>
      </w:r>
    </w:p>
    <w:p w:rsidR="00687906" w:rsidRDefault="00687906" w:rsidP="00687906">
      <w:pPr>
        <w:spacing w:line="360" w:lineRule="auto"/>
        <w:ind w:left="720" w:hanging="720"/>
        <w:jc w:val="both"/>
        <w:rPr>
          <w:rFonts w:ascii="David" w:hAnsi="David"/>
          <w:noProof w:val="0"/>
          <w:rtl/>
        </w:rPr>
      </w:pPr>
    </w:p>
    <w:p w:rsidR="00D829A2" w:rsidRPr="001F5646" w:rsidRDefault="00D829A2" w:rsidP="00D0675B">
      <w:pPr>
        <w:spacing w:line="360" w:lineRule="auto"/>
        <w:ind w:left="720" w:hanging="720"/>
        <w:jc w:val="both"/>
        <w:rPr>
          <w:rFonts w:ascii="David" w:hAnsi="David"/>
          <w:noProof w:val="0"/>
        </w:rPr>
      </w:pPr>
      <w:r>
        <w:rPr>
          <w:rFonts w:ascii="David" w:hAnsi="David" w:hint="cs"/>
          <w:noProof w:val="0"/>
          <w:rtl/>
        </w:rPr>
        <w:t>12.</w:t>
      </w:r>
      <w:r>
        <w:rPr>
          <w:rFonts w:ascii="David" w:hAnsi="David" w:hint="cs"/>
          <w:noProof w:val="0"/>
          <w:rtl/>
        </w:rPr>
        <w:tab/>
        <w:t xml:space="preserve">זאת ועוד: בצדק טוען המערער </w:t>
      </w:r>
      <w:r w:rsidR="001C28D3">
        <w:rPr>
          <w:rFonts w:ascii="David" w:hAnsi="David" w:hint="cs"/>
          <w:noProof w:val="0"/>
          <w:rtl/>
        </w:rPr>
        <w:t>ש</w:t>
      </w:r>
      <w:r>
        <w:rPr>
          <w:rFonts w:ascii="David" w:hAnsi="David" w:hint="cs"/>
          <w:noProof w:val="0"/>
          <w:rtl/>
        </w:rPr>
        <w:t>ההחלטה מיום 30.1.22 שדחתה את בקשת המשיב לצרף כראייה את הסרטון, משמעה כי אין היא קבילה. שהרי, בהחלטה נקבע כי: "</w:t>
      </w:r>
      <w:r w:rsidRPr="001C28D3">
        <w:rPr>
          <w:rFonts w:ascii="David" w:hAnsi="David" w:hint="cs"/>
          <w:b/>
          <w:bCs/>
          <w:noProof w:val="0"/>
          <w:rtl/>
        </w:rPr>
        <w:t xml:space="preserve">הדרך להגשת עדות היא באמצעות שמיעת העד בבית המשפט או הגשת תצהיר עדות ראשית מטעמו וחקירתו בחקירה נגדית בבית המשפט...ככל שהמבקש חפץ כי העד יישמע בעדות </w:t>
      </w:r>
      <w:r w:rsidRPr="001C28D3">
        <w:rPr>
          <w:rFonts w:ascii="David" w:hAnsi="David" w:hint="cs"/>
          <w:b/>
          <w:bCs/>
          <w:noProof w:val="0"/>
          <w:rtl/>
        </w:rPr>
        <w:lastRenderedPageBreak/>
        <w:t>מוקדמת, רשאי להגיש בקשה מנומקת כדין בעניין זה</w:t>
      </w:r>
      <w:r>
        <w:rPr>
          <w:rFonts w:ascii="David" w:hAnsi="David" w:hint="cs"/>
          <w:noProof w:val="0"/>
          <w:rtl/>
        </w:rPr>
        <w:t xml:space="preserve">". משהתברר </w:t>
      </w:r>
      <w:r w:rsidR="001C28D3">
        <w:rPr>
          <w:rFonts w:ascii="David" w:hAnsi="David" w:hint="cs"/>
          <w:noProof w:val="0"/>
          <w:rtl/>
        </w:rPr>
        <w:t>ש</w:t>
      </w:r>
      <w:r>
        <w:rPr>
          <w:rFonts w:ascii="David" w:hAnsi="David" w:hint="cs"/>
          <w:noProof w:val="0"/>
          <w:rtl/>
        </w:rPr>
        <w:t>המנוחה לא יכלה לקרוא בעצמה את הצוואה ולא נאמר באישור העדים שהצוואה הוקראה לה, עובר הנטל להוכיח כי הצוואה הוקראה למנוחה לכתפי המשיב. לפיכך, אין לראות באי זימונו של ק</w:t>
      </w:r>
      <w:r w:rsidR="00D0675B">
        <w:rPr>
          <w:rFonts w:ascii="David" w:hAnsi="David" w:hint="cs"/>
          <w:noProof w:val="0"/>
          <w:rtl/>
        </w:rPr>
        <w:t>'</w:t>
      </w:r>
      <w:r>
        <w:rPr>
          <w:rFonts w:ascii="David" w:hAnsi="David" w:hint="cs"/>
          <w:noProof w:val="0"/>
          <w:rtl/>
        </w:rPr>
        <w:t xml:space="preserve"> לעדות ע"י המערער כהתנהגות הפועלת לחובתו. אדרבא, מאחר שמההחלטה עולה שיש להביא את ק</w:t>
      </w:r>
      <w:r w:rsidR="00D0675B">
        <w:rPr>
          <w:rFonts w:ascii="David" w:hAnsi="David" w:hint="cs"/>
          <w:noProof w:val="0"/>
          <w:rtl/>
        </w:rPr>
        <w:t>'</w:t>
      </w:r>
      <w:r>
        <w:rPr>
          <w:rFonts w:ascii="David" w:hAnsi="David" w:hint="cs"/>
          <w:noProof w:val="0"/>
          <w:rtl/>
        </w:rPr>
        <w:t xml:space="preserve"> לעדות ומשהנטל במקרה דנן להוכיח שהמנוחה הבינה את האמור בצוואה מוטל על כתפי המשיב, היה על המשיב לזמנו ויש לראות באי זימונו של ק</w:t>
      </w:r>
      <w:r w:rsidR="00D0675B">
        <w:rPr>
          <w:rFonts w:ascii="David" w:hAnsi="David" w:hint="cs"/>
          <w:noProof w:val="0"/>
          <w:rtl/>
        </w:rPr>
        <w:t>'</w:t>
      </w:r>
      <w:r>
        <w:rPr>
          <w:rFonts w:ascii="David" w:hAnsi="David" w:hint="cs"/>
          <w:noProof w:val="0"/>
          <w:rtl/>
        </w:rPr>
        <w:t xml:space="preserve"> ע"י המשיב כהתנהלות הפועלת לחובתו שלו. </w:t>
      </w:r>
      <w:r w:rsidR="00604B02">
        <w:rPr>
          <w:rFonts w:ascii="David" w:hAnsi="David" w:hint="cs"/>
          <w:noProof w:val="0"/>
          <w:rtl/>
        </w:rPr>
        <w:t>יצוין כי עוד בקדם המשפט הודיע ב"כ המשיב כי: "</w:t>
      </w:r>
      <w:r w:rsidR="00604B02" w:rsidRPr="00604B02">
        <w:rPr>
          <w:rFonts w:ascii="David" w:hAnsi="David" w:hint="cs"/>
          <w:b/>
          <w:bCs/>
          <w:noProof w:val="0"/>
          <w:rtl/>
        </w:rPr>
        <w:t>אנחנו נביא את עדי הצוואה האחרונה וגם את עדי הצוואה משנת 1996 או שנגיש מטעמם תצהיר</w:t>
      </w:r>
      <w:r w:rsidR="00604B02">
        <w:rPr>
          <w:rFonts w:ascii="David" w:hAnsi="David" w:hint="cs"/>
          <w:noProof w:val="0"/>
          <w:rtl/>
        </w:rPr>
        <w:t>" (עמ' 2 שורה 32).</w:t>
      </w:r>
      <w:r>
        <w:rPr>
          <w:rFonts w:ascii="David" w:hAnsi="David" w:hint="cs"/>
          <w:noProof w:val="0"/>
          <w:rtl/>
        </w:rPr>
        <w:t xml:space="preserve">  </w:t>
      </w:r>
    </w:p>
    <w:p w:rsidR="00DB251F" w:rsidRPr="007762C0" w:rsidRDefault="00DB251F" w:rsidP="001F5646">
      <w:pPr>
        <w:pStyle w:val="ad"/>
        <w:spacing w:line="360" w:lineRule="auto"/>
        <w:rPr>
          <w:rFonts w:ascii="David" w:hAnsi="David"/>
          <w:noProof w:val="0"/>
          <w:rtl/>
        </w:rPr>
      </w:pPr>
    </w:p>
    <w:p w:rsidR="00687906" w:rsidRDefault="009F3DD7" w:rsidP="00D0675B">
      <w:pPr>
        <w:spacing w:line="360" w:lineRule="auto"/>
        <w:ind w:left="720" w:hanging="720"/>
        <w:jc w:val="both"/>
        <w:rPr>
          <w:rFonts w:ascii="David" w:hAnsi="David"/>
          <w:noProof w:val="0"/>
          <w:rtl/>
        </w:rPr>
      </w:pPr>
      <w:r>
        <w:rPr>
          <w:rFonts w:ascii="David" w:hAnsi="David" w:hint="cs"/>
          <w:noProof w:val="0"/>
          <w:rtl/>
        </w:rPr>
        <w:t>13</w:t>
      </w:r>
      <w:r w:rsidR="001F5646">
        <w:rPr>
          <w:rFonts w:ascii="David" w:hAnsi="David" w:hint="cs"/>
          <w:noProof w:val="0"/>
          <w:rtl/>
        </w:rPr>
        <w:t>.</w:t>
      </w:r>
      <w:r w:rsidR="001F5646">
        <w:rPr>
          <w:rFonts w:ascii="David" w:hAnsi="David" w:hint="cs"/>
          <w:noProof w:val="0"/>
          <w:rtl/>
        </w:rPr>
        <w:tab/>
      </w:r>
      <w:r w:rsidR="00DB251F" w:rsidRPr="00687906">
        <w:rPr>
          <w:rFonts w:ascii="David" w:hAnsi="David" w:hint="cs"/>
          <w:b/>
          <w:bCs/>
          <w:noProof w:val="0"/>
          <w:rtl/>
        </w:rPr>
        <w:t>בכל הנוגע לעדותו של עו"ד גלס</w:t>
      </w:r>
      <w:r w:rsidR="00DB251F" w:rsidRPr="001F5646">
        <w:rPr>
          <w:rFonts w:ascii="David" w:hAnsi="David" w:hint="cs"/>
          <w:noProof w:val="0"/>
          <w:rtl/>
        </w:rPr>
        <w:t xml:space="preserve"> </w:t>
      </w:r>
      <w:r w:rsidR="00DB251F" w:rsidRPr="001F5646">
        <w:rPr>
          <w:rFonts w:ascii="David" w:hAnsi="David"/>
          <w:noProof w:val="0"/>
          <w:rtl/>
        </w:rPr>
        <w:t>–</w:t>
      </w:r>
      <w:r w:rsidR="00DB251F" w:rsidRPr="001F5646">
        <w:rPr>
          <w:rFonts w:ascii="David" w:hAnsi="David" w:hint="cs"/>
          <w:noProof w:val="0"/>
          <w:rtl/>
        </w:rPr>
        <w:t xml:space="preserve"> מדובר בעדות שמועה ולאור ההחלטה</w:t>
      </w:r>
      <w:r w:rsidR="00687906">
        <w:rPr>
          <w:rFonts w:ascii="David" w:hAnsi="David" w:hint="cs"/>
          <w:noProof w:val="0"/>
          <w:rtl/>
        </w:rPr>
        <w:t>,</w:t>
      </w:r>
      <w:r w:rsidR="00DB251F" w:rsidRPr="001F5646">
        <w:rPr>
          <w:rFonts w:ascii="David" w:hAnsi="David" w:hint="cs"/>
          <w:noProof w:val="0"/>
          <w:rtl/>
        </w:rPr>
        <w:t xml:space="preserve"> </w:t>
      </w:r>
      <w:r w:rsidR="00687906">
        <w:rPr>
          <w:rFonts w:ascii="David" w:hAnsi="David" w:hint="cs"/>
          <w:noProof w:val="0"/>
          <w:rtl/>
        </w:rPr>
        <w:t>אין לזקוף לחובתו של המערער את העובדה שלא חקר את גלס. שהרי, כל שהעיד גלס הוא שהוא שמע מק</w:t>
      </w:r>
      <w:r w:rsidR="00D0675B">
        <w:rPr>
          <w:rFonts w:ascii="David" w:hAnsi="David" w:hint="cs"/>
          <w:noProof w:val="0"/>
          <w:rtl/>
        </w:rPr>
        <w:t>'</w:t>
      </w:r>
      <w:r w:rsidR="00687906">
        <w:rPr>
          <w:rFonts w:ascii="David" w:hAnsi="David" w:hint="cs"/>
          <w:noProof w:val="0"/>
          <w:rtl/>
        </w:rPr>
        <w:t xml:space="preserve"> ששמע מל</w:t>
      </w:r>
      <w:r w:rsidR="00D0675B">
        <w:rPr>
          <w:rFonts w:ascii="David" w:hAnsi="David" w:hint="cs"/>
          <w:noProof w:val="0"/>
          <w:rtl/>
        </w:rPr>
        <w:t>'</w:t>
      </w:r>
      <w:r w:rsidR="00687906">
        <w:rPr>
          <w:rFonts w:ascii="David" w:hAnsi="David" w:hint="cs"/>
          <w:noProof w:val="0"/>
          <w:rtl/>
        </w:rPr>
        <w:t xml:space="preserve"> שהמנוחה אמרה לה שהיא רוצה להכין צוואה שבה המשיב יקבל את הדירה. מדובר אפוא בעדות שהיא בגדר "כלי שלישי" שמשקלה מועט ביותר.</w:t>
      </w:r>
      <w:r w:rsidR="00604B02">
        <w:rPr>
          <w:rFonts w:ascii="David" w:hAnsi="David" w:hint="cs"/>
          <w:noProof w:val="0"/>
          <w:rtl/>
        </w:rPr>
        <w:t xml:space="preserve"> ב"כ המערער טען זאת בדיון ההוכחות (עמ' 36 שורה 4).</w:t>
      </w:r>
    </w:p>
    <w:p w:rsidR="00687906" w:rsidRDefault="00687906" w:rsidP="00687906">
      <w:pPr>
        <w:spacing w:line="360" w:lineRule="auto"/>
        <w:ind w:left="720" w:hanging="720"/>
        <w:jc w:val="both"/>
        <w:rPr>
          <w:rFonts w:ascii="David" w:hAnsi="David"/>
          <w:noProof w:val="0"/>
          <w:rtl/>
        </w:rPr>
      </w:pPr>
    </w:p>
    <w:p w:rsidR="00A91845" w:rsidRDefault="009F3DD7" w:rsidP="00604B02">
      <w:pPr>
        <w:spacing w:line="360" w:lineRule="auto"/>
        <w:ind w:left="720" w:hanging="720"/>
        <w:jc w:val="both"/>
        <w:rPr>
          <w:rFonts w:ascii="David" w:hAnsi="David"/>
          <w:noProof w:val="0"/>
          <w:rtl/>
        </w:rPr>
      </w:pPr>
      <w:r>
        <w:rPr>
          <w:rFonts w:ascii="David" w:hAnsi="David" w:hint="cs"/>
          <w:noProof w:val="0"/>
          <w:rtl/>
        </w:rPr>
        <w:t>14</w:t>
      </w:r>
      <w:r w:rsidR="00687906">
        <w:rPr>
          <w:rFonts w:ascii="David" w:hAnsi="David" w:hint="cs"/>
          <w:noProof w:val="0"/>
          <w:rtl/>
        </w:rPr>
        <w:t>.</w:t>
      </w:r>
      <w:r w:rsidR="00687906">
        <w:rPr>
          <w:rFonts w:ascii="David" w:hAnsi="David"/>
          <w:noProof w:val="0"/>
          <w:rtl/>
        </w:rPr>
        <w:tab/>
      </w:r>
      <w:r w:rsidR="00687906">
        <w:rPr>
          <w:rFonts w:ascii="David" w:hAnsi="David" w:hint="cs"/>
          <w:noProof w:val="0"/>
          <w:rtl/>
        </w:rPr>
        <w:t xml:space="preserve">מהו היקף הנטל המוטל על מי שצריך להוכיח שצוואה שלא </w:t>
      </w:r>
      <w:r w:rsidR="00604B02">
        <w:rPr>
          <w:rFonts w:ascii="David" w:hAnsi="David" w:hint="cs"/>
          <w:noProof w:val="0"/>
          <w:rtl/>
        </w:rPr>
        <w:t xml:space="preserve">צוין בה שהיא </w:t>
      </w:r>
      <w:r w:rsidR="00687906">
        <w:rPr>
          <w:rFonts w:ascii="David" w:hAnsi="David" w:hint="cs"/>
          <w:noProof w:val="0"/>
          <w:rtl/>
        </w:rPr>
        <w:t>הוקראה למצווה ש</w:t>
      </w:r>
      <w:r w:rsidR="001C28D3">
        <w:rPr>
          <w:rFonts w:ascii="David" w:hAnsi="David" w:hint="cs"/>
          <w:noProof w:val="0"/>
          <w:rtl/>
        </w:rPr>
        <w:t>מסתבר ש</w:t>
      </w:r>
      <w:r w:rsidR="00687906">
        <w:rPr>
          <w:rFonts w:ascii="David" w:hAnsi="David" w:hint="cs"/>
          <w:noProof w:val="0"/>
          <w:rtl/>
        </w:rPr>
        <w:t xml:space="preserve">אינו </w:t>
      </w:r>
      <w:r w:rsidR="00604B02">
        <w:rPr>
          <w:rFonts w:ascii="David" w:hAnsi="David" w:hint="cs"/>
          <w:noProof w:val="0"/>
          <w:rtl/>
        </w:rPr>
        <w:t xml:space="preserve">מסוגל </w:t>
      </w:r>
      <w:r w:rsidR="00687906">
        <w:rPr>
          <w:rFonts w:ascii="David" w:hAnsi="David" w:hint="cs"/>
          <w:noProof w:val="0"/>
          <w:rtl/>
        </w:rPr>
        <w:t>לקרוא אותה</w:t>
      </w:r>
      <w:r w:rsidR="00604B02">
        <w:rPr>
          <w:rFonts w:ascii="David" w:hAnsi="David" w:hint="cs"/>
          <w:noProof w:val="0"/>
          <w:rtl/>
        </w:rPr>
        <w:t xml:space="preserve"> בעצמו</w:t>
      </w:r>
      <w:r w:rsidR="00687906">
        <w:rPr>
          <w:rFonts w:ascii="David" w:hAnsi="David" w:hint="cs"/>
          <w:noProof w:val="0"/>
          <w:rtl/>
        </w:rPr>
        <w:t>, משקפת את רצונו האמיתי? סעיף 25 לחוק הירושה שדן בקיום צוואה על אף פגם או חסר בצורתה קובע כי אם התקיימו מרכיבי היסוד בצוואה "</w:t>
      </w:r>
      <w:r w:rsidR="00687906" w:rsidRPr="00604B02">
        <w:rPr>
          <w:rFonts w:ascii="David" w:hAnsi="David" w:hint="cs"/>
          <w:b/>
          <w:bCs/>
          <w:noProof w:val="0"/>
          <w:rtl/>
        </w:rPr>
        <w:t>ולא היה לבית המשפט ספק כי היא משקפת את רצונו החופשי והאמיתי של המצווה</w:t>
      </w:r>
      <w:r w:rsidR="00687906">
        <w:rPr>
          <w:rFonts w:ascii="David" w:hAnsi="David" w:hint="cs"/>
          <w:noProof w:val="0"/>
          <w:rtl/>
        </w:rPr>
        <w:t>", רשאי הוא לקיימה על אף הפגם או החסר</w:t>
      </w:r>
      <w:r w:rsidR="00AD3881">
        <w:rPr>
          <w:rFonts w:ascii="David" w:hAnsi="David" w:hint="cs"/>
          <w:noProof w:val="0"/>
          <w:rtl/>
        </w:rPr>
        <w:t>.</w:t>
      </w:r>
    </w:p>
    <w:p w:rsidR="00A91845" w:rsidRDefault="00A91845" w:rsidP="00A91845">
      <w:pPr>
        <w:spacing w:line="360" w:lineRule="auto"/>
        <w:ind w:left="720" w:hanging="720"/>
        <w:jc w:val="both"/>
        <w:rPr>
          <w:rFonts w:ascii="David" w:hAnsi="David"/>
          <w:noProof w:val="0"/>
          <w:rtl/>
        </w:rPr>
      </w:pPr>
    </w:p>
    <w:p w:rsidR="00574531" w:rsidRDefault="009F3DD7" w:rsidP="00AD3881">
      <w:pPr>
        <w:spacing w:line="360" w:lineRule="auto"/>
        <w:ind w:left="720" w:hanging="720"/>
        <w:jc w:val="both"/>
        <w:rPr>
          <w:rFonts w:ascii="Arial" w:hAnsi="Arial"/>
          <w:b/>
          <w:bCs/>
          <w:noProof w:val="0"/>
          <w:color w:val="000000"/>
        </w:rPr>
      </w:pPr>
      <w:r>
        <w:rPr>
          <w:rFonts w:ascii="David" w:hAnsi="David" w:hint="cs"/>
          <w:noProof w:val="0"/>
          <w:rtl/>
        </w:rPr>
        <w:t>15</w:t>
      </w:r>
      <w:r w:rsidR="00A91845">
        <w:rPr>
          <w:rFonts w:ascii="David" w:hAnsi="David" w:hint="cs"/>
          <w:noProof w:val="0"/>
          <w:rtl/>
        </w:rPr>
        <w:t>.</w:t>
      </w:r>
      <w:r w:rsidR="00A91845">
        <w:rPr>
          <w:rFonts w:ascii="David" w:hAnsi="David" w:hint="cs"/>
          <w:noProof w:val="0"/>
          <w:rtl/>
        </w:rPr>
        <w:tab/>
      </w:r>
      <w:r w:rsidR="00574531">
        <w:rPr>
          <w:rFonts w:ascii="Arial" w:hAnsi="Arial"/>
          <w:noProof w:val="0"/>
          <w:rtl/>
        </w:rPr>
        <w:t>הפסיקה פירשה את המילים "</w:t>
      </w:r>
      <w:r w:rsidR="00574531">
        <w:rPr>
          <w:rFonts w:ascii="Arial" w:hAnsi="Arial"/>
          <w:b/>
          <w:bCs/>
          <w:noProof w:val="0"/>
          <w:rtl/>
        </w:rPr>
        <w:t>ולא היה לבית המשפט ספק כי היא משקפת את רצונו החופשי והאמיתי של המצווה</w:t>
      </w:r>
      <w:r w:rsidR="00574531">
        <w:rPr>
          <w:rFonts w:ascii="Arial" w:hAnsi="Arial"/>
          <w:noProof w:val="0"/>
          <w:rtl/>
        </w:rPr>
        <w:t xml:space="preserve">" כרמת וודאות גבוהה. </w:t>
      </w:r>
      <w:r w:rsidR="00574531">
        <w:rPr>
          <w:rFonts w:ascii="Arial" w:hAnsi="Arial"/>
          <w:noProof w:val="0"/>
          <w:color w:val="000000"/>
          <w:rtl/>
        </w:rPr>
        <w:t>הפסיקה משתמשת במונחים של "</w:t>
      </w:r>
      <w:r w:rsidR="00574531">
        <w:rPr>
          <w:rFonts w:ascii="Arial" w:hAnsi="Arial"/>
          <w:b/>
          <w:bCs/>
          <w:noProof w:val="0"/>
          <w:color w:val="000000"/>
          <w:rtl/>
        </w:rPr>
        <w:t>בטחון מלא</w:t>
      </w:r>
      <w:r w:rsidR="00574531">
        <w:rPr>
          <w:rFonts w:ascii="Arial" w:hAnsi="Arial"/>
          <w:noProof w:val="0"/>
          <w:color w:val="000000"/>
          <w:rtl/>
        </w:rPr>
        <w:t>", "</w:t>
      </w:r>
      <w:r w:rsidR="00574531">
        <w:rPr>
          <w:rFonts w:ascii="Arial" w:hAnsi="Arial"/>
          <w:b/>
          <w:bCs/>
          <w:noProof w:val="0"/>
          <w:color w:val="000000"/>
          <w:rtl/>
        </w:rPr>
        <w:t>וודאות מוחלטת</w:t>
      </w:r>
      <w:r w:rsidR="00574531">
        <w:rPr>
          <w:rFonts w:ascii="Arial" w:hAnsi="Arial"/>
          <w:noProof w:val="0"/>
          <w:color w:val="000000"/>
          <w:rtl/>
        </w:rPr>
        <w:t>", "</w:t>
      </w:r>
      <w:r w:rsidR="00574531">
        <w:rPr>
          <w:rFonts w:ascii="Arial" w:hAnsi="Arial"/>
          <w:b/>
          <w:bCs/>
          <w:noProof w:val="0"/>
          <w:color w:val="000000"/>
          <w:rtl/>
        </w:rPr>
        <w:t>ללא שום ספק</w:t>
      </w:r>
      <w:r w:rsidR="00574531">
        <w:rPr>
          <w:rFonts w:ascii="Arial" w:hAnsi="Arial"/>
          <w:noProof w:val="0"/>
          <w:color w:val="000000"/>
          <w:rtl/>
        </w:rPr>
        <w:t>", כשהיא מפרשת את הדרישה הקבועה</w:t>
      </w:r>
      <w:r w:rsidR="00AD3881">
        <w:rPr>
          <w:rFonts w:ascii="Arial" w:hAnsi="Arial" w:hint="cs"/>
          <w:noProof w:val="0"/>
          <w:color w:val="000000"/>
          <w:rtl/>
        </w:rPr>
        <w:t xml:space="preserve"> בסעיף 25 לחוק הירושה. </w:t>
      </w:r>
      <w:r w:rsidR="00574531">
        <w:rPr>
          <w:rFonts w:ascii="Arial" w:hAnsi="Arial"/>
          <w:noProof w:val="0"/>
          <w:color w:val="000000"/>
          <w:rtl/>
        </w:rPr>
        <w:t>היו שסברו אף שנדרשת דרגת שכנוע גבוהה יותר מהנדרש במשפט פלילי– "</w:t>
      </w:r>
      <w:r w:rsidR="00574531">
        <w:rPr>
          <w:rFonts w:ascii="Arial" w:hAnsi="Arial"/>
          <w:b/>
          <w:bCs/>
          <w:noProof w:val="0"/>
          <w:color w:val="000000"/>
          <w:rtl/>
        </w:rPr>
        <w:t>למעלה מכל ספק</w:t>
      </w:r>
      <w:r w:rsidR="00574531">
        <w:rPr>
          <w:rFonts w:ascii="Arial" w:hAnsi="Arial"/>
          <w:noProof w:val="0"/>
          <w:color w:val="000000"/>
          <w:rtl/>
        </w:rPr>
        <w:t>". לדוגמא: ב</w:t>
      </w:r>
      <w:r w:rsidR="00AD3881">
        <w:rPr>
          <w:rFonts w:ascii="Arial" w:hAnsi="Arial" w:hint="cs"/>
          <w:noProof w:val="0"/>
          <w:color w:val="000000"/>
          <w:rtl/>
        </w:rPr>
        <w:t xml:space="preserve">ע"א 564/71 </w:t>
      </w:r>
      <w:r w:rsidR="00574531">
        <w:rPr>
          <w:rFonts w:ascii="Arial" w:hAnsi="Arial"/>
          <w:b/>
          <w:bCs/>
          <w:noProof w:val="0"/>
          <w:color w:val="000000"/>
          <w:rtl/>
        </w:rPr>
        <w:t>אדלר נ' נשר</w:t>
      </w:r>
      <w:r w:rsidR="00574531">
        <w:rPr>
          <w:rFonts w:ascii="Arial" w:hAnsi="Arial"/>
          <w:noProof w:val="0"/>
          <w:color w:val="000000"/>
          <w:rtl/>
        </w:rPr>
        <w:t>, פ"ד כו</w:t>
      </w:r>
      <w:r w:rsidR="00574531">
        <w:rPr>
          <w:rFonts w:ascii="Arial" w:hAnsi="Arial"/>
          <w:noProof w:val="0"/>
          <w:rtl/>
        </w:rPr>
        <w:t xml:space="preserve"> (2), </w:t>
      </w:r>
      <w:r w:rsidR="00574531">
        <w:rPr>
          <w:rFonts w:ascii="Arial" w:hAnsi="Arial"/>
          <w:noProof w:val="0"/>
          <w:color w:val="000000"/>
          <w:rtl/>
        </w:rPr>
        <w:t>745 בעמ' 747 נקבע שמדובר ב: "</w:t>
      </w:r>
      <w:r w:rsidR="00574531">
        <w:rPr>
          <w:rFonts w:ascii="Arial" w:hAnsi="Arial"/>
          <w:b/>
          <w:bCs/>
          <w:noProof w:val="0"/>
          <w:color w:val="000000"/>
          <w:rtl/>
        </w:rPr>
        <w:t>ודאות מוחלטת, ללא שום ספק, באמיתותה של הצוואה... וכל ספק בעניין זה פועל לרעתו ומונע את קיום המסמך כצוואה</w:t>
      </w:r>
      <w:r w:rsidR="00574531">
        <w:rPr>
          <w:rFonts w:ascii="Arial" w:hAnsi="Arial"/>
          <w:noProof w:val="0"/>
          <w:color w:val="000000"/>
          <w:rtl/>
        </w:rPr>
        <w:t>"</w:t>
      </w:r>
      <w:r w:rsidR="00AD3881">
        <w:rPr>
          <w:rFonts w:ascii="Arial" w:hAnsi="Arial" w:hint="cs"/>
          <w:noProof w:val="0"/>
          <w:color w:val="000000"/>
          <w:rtl/>
        </w:rPr>
        <w:t xml:space="preserve">. בבע"מ 11116/08 </w:t>
      </w:r>
      <w:r w:rsidR="00574531">
        <w:rPr>
          <w:rFonts w:ascii="Arial" w:hAnsi="Arial"/>
          <w:b/>
          <w:bCs/>
          <w:noProof w:val="0"/>
          <w:rtl/>
        </w:rPr>
        <w:t>פ</w:t>
      </w:r>
      <w:r w:rsidR="00574531">
        <w:rPr>
          <w:rFonts w:ascii="Arial" w:hAnsi="Arial"/>
          <w:b/>
          <w:bCs/>
          <w:noProof w:val="0"/>
          <w:color w:val="000000"/>
          <w:rtl/>
        </w:rPr>
        <w:t>לוני נ' אלמוני</w:t>
      </w:r>
      <w:r w:rsidR="00AD3881">
        <w:rPr>
          <w:rFonts w:ascii="Arial" w:hAnsi="Arial"/>
          <w:noProof w:val="0"/>
          <w:color w:val="000000"/>
          <w:rtl/>
        </w:rPr>
        <w:t xml:space="preserve"> (5.7.12) </w:t>
      </w:r>
      <w:r w:rsidR="00574531">
        <w:rPr>
          <w:rFonts w:ascii="Arial" w:hAnsi="Arial"/>
          <w:noProof w:val="0"/>
          <w:color w:val="000000"/>
          <w:rtl/>
        </w:rPr>
        <w:t>קבע כב' השופט מלצר כי: "</w:t>
      </w:r>
      <w:r w:rsidR="00574531">
        <w:rPr>
          <w:rFonts w:ascii="Arial" w:hAnsi="Arial"/>
          <w:b/>
          <w:bCs/>
          <w:noProof w:val="0"/>
          <w:color w:val="000000"/>
          <w:rtl/>
        </w:rPr>
        <w:t>מוטל להוכיח ברמת הסתברות גבוהה מאוד</w:t>
      </w:r>
      <w:r w:rsidR="00574531">
        <w:rPr>
          <w:rFonts w:ascii="Arial" w:hAnsi="Arial"/>
          <w:noProof w:val="0"/>
          <w:color w:val="000000"/>
          <w:rtl/>
        </w:rPr>
        <w:t>".</w:t>
      </w:r>
    </w:p>
    <w:p w:rsidR="00574531" w:rsidRDefault="00574531" w:rsidP="00574531">
      <w:pPr>
        <w:spacing w:line="360" w:lineRule="auto"/>
        <w:jc w:val="both"/>
        <w:rPr>
          <w:rFonts w:ascii="Arial" w:hAnsi="Arial"/>
          <w:noProof w:val="0"/>
          <w:color w:val="000000"/>
          <w:rtl/>
        </w:rPr>
      </w:pPr>
    </w:p>
    <w:p w:rsidR="00574531" w:rsidRDefault="00574531" w:rsidP="00AD3881">
      <w:pPr>
        <w:spacing w:line="360" w:lineRule="auto"/>
        <w:ind w:left="720"/>
        <w:jc w:val="both"/>
        <w:rPr>
          <w:rFonts w:ascii="Arial" w:hAnsi="Arial"/>
          <w:noProof w:val="0"/>
          <w:color w:val="000000"/>
          <w:rtl/>
        </w:rPr>
      </w:pPr>
      <w:r>
        <w:rPr>
          <w:rFonts w:ascii="Arial" w:hAnsi="Arial"/>
          <w:noProof w:val="0"/>
          <w:color w:val="000000"/>
          <w:rtl/>
        </w:rPr>
        <w:t xml:space="preserve">ראו גם: פרופ' שמואל שילה, </w:t>
      </w:r>
      <w:r>
        <w:rPr>
          <w:rFonts w:ascii="Arial" w:hAnsi="Arial"/>
          <w:b/>
          <w:bCs/>
          <w:noProof w:val="0"/>
          <w:color w:val="000000"/>
          <w:rtl/>
        </w:rPr>
        <w:t xml:space="preserve">פירוש </w:t>
      </w:r>
      <w:r w:rsidR="00AD3881">
        <w:rPr>
          <w:rFonts w:ascii="Arial" w:hAnsi="Arial" w:hint="cs"/>
          <w:b/>
          <w:bCs/>
          <w:noProof w:val="0"/>
          <w:color w:val="000000"/>
          <w:rtl/>
        </w:rPr>
        <w:t>לחוק הירושה</w:t>
      </w:r>
      <w:r>
        <w:rPr>
          <w:rFonts w:ascii="Arial" w:hAnsi="Arial"/>
          <w:noProof w:val="0"/>
          <w:color w:val="000000"/>
          <w:rtl/>
        </w:rPr>
        <w:t>, כרך</w:t>
      </w:r>
      <w:r>
        <w:rPr>
          <w:rFonts w:ascii="Arial" w:hAnsi="Arial"/>
          <w:noProof w:val="0"/>
          <w:rtl/>
        </w:rPr>
        <w:t xml:space="preserve"> א' עמ' 232;</w:t>
      </w:r>
      <w:r w:rsidR="00AD3881">
        <w:rPr>
          <w:rFonts w:ascii="Arial" w:hAnsi="Arial" w:hint="cs"/>
          <w:noProof w:val="0"/>
          <w:rtl/>
        </w:rPr>
        <w:t xml:space="preserve"> ע"א 2098/97</w:t>
      </w:r>
      <w:r>
        <w:rPr>
          <w:rFonts w:ascii="Arial" w:hAnsi="Arial"/>
          <w:noProof w:val="0"/>
          <w:color w:val="000000"/>
          <w:rtl/>
        </w:rPr>
        <w:t xml:space="preserve"> </w:t>
      </w:r>
      <w:r>
        <w:rPr>
          <w:rFonts w:ascii="Arial" w:hAnsi="Arial"/>
          <w:b/>
          <w:bCs/>
          <w:noProof w:val="0"/>
          <w:color w:val="000000"/>
          <w:rtl/>
        </w:rPr>
        <w:t>בוסקילה נ' בוסקילה</w:t>
      </w:r>
      <w:r>
        <w:rPr>
          <w:rFonts w:ascii="Arial" w:hAnsi="Arial"/>
          <w:noProof w:val="0"/>
          <w:color w:val="000000"/>
          <w:rtl/>
        </w:rPr>
        <w:t>, פ"ד נה (3), 837 שבו קבע כב' השופט ריבלין כי: "</w:t>
      </w:r>
      <w:r>
        <w:rPr>
          <w:rFonts w:ascii="Arial" w:hAnsi="Arial"/>
          <w:b/>
          <w:bCs/>
          <w:noProof w:val="0"/>
          <w:color w:val="000000"/>
          <w:rtl/>
        </w:rPr>
        <w:t>הפעלת סעיף 25 לחוק מותנית בכך שלבית המשפט לא יהיה כל ספק באמיתות הצוואה</w:t>
      </w:r>
      <w:r>
        <w:rPr>
          <w:rFonts w:ascii="Arial" w:hAnsi="Arial"/>
          <w:noProof w:val="0"/>
          <w:color w:val="000000"/>
          <w:rtl/>
        </w:rPr>
        <w:t xml:space="preserve">". </w:t>
      </w:r>
    </w:p>
    <w:p w:rsidR="00A91845" w:rsidRDefault="00A91845" w:rsidP="00A91845">
      <w:pPr>
        <w:spacing w:line="360" w:lineRule="auto"/>
        <w:ind w:left="720" w:hanging="720"/>
        <w:jc w:val="both"/>
        <w:rPr>
          <w:rFonts w:cs="FrankRuehl"/>
          <w:b/>
          <w:bCs/>
          <w:noProof w:val="0"/>
          <w:sz w:val="20"/>
          <w:rtl/>
        </w:rPr>
      </w:pPr>
    </w:p>
    <w:p w:rsidR="00A91845" w:rsidRDefault="009F3DD7" w:rsidP="00D0675B">
      <w:pPr>
        <w:spacing w:line="360" w:lineRule="auto"/>
        <w:ind w:left="720" w:hanging="720"/>
        <w:jc w:val="both"/>
        <w:rPr>
          <w:rFonts w:ascii="David" w:hAnsi="David"/>
          <w:noProof w:val="0"/>
          <w:sz w:val="20"/>
          <w:rtl/>
        </w:rPr>
      </w:pPr>
      <w:r>
        <w:rPr>
          <w:rFonts w:ascii="David" w:hAnsi="David" w:hint="cs"/>
          <w:noProof w:val="0"/>
          <w:sz w:val="20"/>
          <w:rtl/>
        </w:rPr>
        <w:lastRenderedPageBreak/>
        <w:t>16</w:t>
      </w:r>
      <w:r w:rsidR="00A91845" w:rsidRPr="00A91845">
        <w:rPr>
          <w:rFonts w:ascii="David" w:hAnsi="David" w:hint="cs"/>
          <w:noProof w:val="0"/>
          <w:sz w:val="20"/>
          <w:rtl/>
        </w:rPr>
        <w:t>.</w:t>
      </w:r>
      <w:r w:rsidR="00A91845" w:rsidRPr="00A91845">
        <w:rPr>
          <w:rFonts w:ascii="David" w:hAnsi="David" w:hint="cs"/>
          <w:noProof w:val="0"/>
          <w:sz w:val="20"/>
          <w:rtl/>
        </w:rPr>
        <w:tab/>
        <w:t>ב</w:t>
      </w:r>
      <w:r w:rsidR="00A91845">
        <w:rPr>
          <w:rFonts w:ascii="David" w:hAnsi="David" w:hint="cs"/>
          <w:noProof w:val="0"/>
          <w:sz w:val="20"/>
          <w:rtl/>
        </w:rPr>
        <w:t xml:space="preserve">מקרה דנן, לא מדובר </w:t>
      </w:r>
      <w:r w:rsidR="001C28D3">
        <w:rPr>
          <w:rFonts w:ascii="David" w:hAnsi="David" w:hint="cs"/>
          <w:noProof w:val="0"/>
          <w:sz w:val="20"/>
          <w:rtl/>
        </w:rPr>
        <w:t>ב</w:t>
      </w:r>
      <w:r w:rsidR="00A91845">
        <w:rPr>
          <w:rFonts w:ascii="David" w:hAnsi="David" w:hint="cs"/>
          <w:noProof w:val="0"/>
          <w:sz w:val="20"/>
          <w:rtl/>
        </w:rPr>
        <w:t>פגם או חסר טכני כ</w:t>
      </w:r>
      <w:r w:rsidR="001C28D3">
        <w:rPr>
          <w:rFonts w:ascii="David" w:hAnsi="David" w:hint="cs"/>
          <w:noProof w:val="0"/>
          <w:sz w:val="20"/>
          <w:rtl/>
        </w:rPr>
        <w:t>גון</w:t>
      </w:r>
      <w:r w:rsidR="00A91845">
        <w:rPr>
          <w:rFonts w:ascii="David" w:hAnsi="David" w:hint="cs"/>
          <w:noProof w:val="0"/>
          <w:sz w:val="20"/>
          <w:rtl/>
        </w:rPr>
        <w:t xml:space="preserve"> העדר תאריך או פגם באישור העדים. מדובר במקרה בו קיים ספק האם המנוחה ידעה את כל מה שכתוב בצוואה והבינה אות</w:t>
      </w:r>
      <w:r w:rsidR="00604B02">
        <w:rPr>
          <w:rFonts w:ascii="David" w:hAnsi="David" w:hint="cs"/>
          <w:noProof w:val="0"/>
          <w:sz w:val="20"/>
          <w:rtl/>
        </w:rPr>
        <w:t>ה</w:t>
      </w:r>
      <w:r w:rsidR="00A91845">
        <w:rPr>
          <w:rFonts w:ascii="David" w:hAnsi="David" w:hint="cs"/>
          <w:noProof w:val="0"/>
          <w:sz w:val="20"/>
          <w:rtl/>
        </w:rPr>
        <w:t>. שהרי, נקבע כממצא עובדתי שהמנוחה לא הייתה יכולה לקרוא בעצמה את הצוואה ולצורך הבנת הצוואה היה צריך מאן דהו</w:t>
      </w:r>
      <w:r w:rsidR="00AD3881">
        <w:rPr>
          <w:rFonts w:ascii="David" w:hAnsi="David" w:hint="cs"/>
          <w:noProof w:val="0"/>
          <w:sz w:val="20"/>
          <w:rtl/>
        </w:rPr>
        <w:t>א</w:t>
      </w:r>
      <w:r w:rsidR="00A91845">
        <w:rPr>
          <w:rFonts w:ascii="David" w:hAnsi="David" w:hint="cs"/>
          <w:noProof w:val="0"/>
          <w:sz w:val="20"/>
          <w:rtl/>
        </w:rPr>
        <w:t xml:space="preserve"> להקריא לה את הצוואה. הנטל להוכיח שהמנוחה הבינה את כל האמור בצוואה הוא נטל משמעותי ואני סבור שהאדנים שעליהם התבסס בית המשפט קמא, לא מספיקים להרמת הנטל הנדרש.</w:t>
      </w:r>
      <w:r w:rsidR="00604B02">
        <w:rPr>
          <w:rFonts w:ascii="David" w:hAnsi="David" w:hint="cs"/>
          <w:noProof w:val="0"/>
          <w:sz w:val="20"/>
          <w:rtl/>
        </w:rPr>
        <w:t xml:space="preserve"> שהרי כאמור, עדות עו"ד הורנש</w:t>
      </w:r>
      <w:r w:rsidR="001C28D3">
        <w:rPr>
          <w:rFonts w:ascii="David" w:hAnsi="David" w:hint="cs"/>
          <w:noProof w:val="0"/>
          <w:sz w:val="20"/>
          <w:rtl/>
        </w:rPr>
        <w:t>ט</w:t>
      </w:r>
      <w:r w:rsidR="00604B02">
        <w:rPr>
          <w:rFonts w:ascii="David" w:hAnsi="David" w:hint="cs"/>
          <w:noProof w:val="0"/>
          <w:sz w:val="20"/>
          <w:rtl/>
        </w:rPr>
        <w:t>יין כלל לא מתייחסת לצוואת 2000 אלא לצוואת 96 שלא נמצא עותק מקורי שלה ולכן חזקה שהיא הושמדה, בסרטון אומר ק</w:t>
      </w:r>
      <w:r w:rsidR="00D0675B">
        <w:rPr>
          <w:rFonts w:ascii="David" w:hAnsi="David" w:hint="cs"/>
          <w:noProof w:val="0"/>
          <w:sz w:val="20"/>
          <w:rtl/>
        </w:rPr>
        <w:t>'</w:t>
      </w:r>
      <w:r w:rsidR="00604B02">
        <w:rPr>
          <w:rFonts w:ascii="David" w:hAnsi="David" w:hint="cs"/>
          <w:noProof w:val="0"/>
          <w:sz w:val="20"/>
          <w:rtl/>
        </w:rPr>
        <w:t xml:space="preserve"> שהוא שמע על רצון המנוחה בנוגע לדירה מל</w:t>
      </w:r>
      <w:r w:rsidR="00D0675B">
        <w:rPr>
          <w:rFonts w:ascii="David" w:hAnsi="David" w:hint="cs"/>
          <w:noProof w:val="0"/>
          <w:sz w:val="20"/>
          <w:rtl/>
        </w:rPr>
        <w:t>'</w:t>
      </w:r>
      <w:r w:rsidR="00604B02">
        <w:rPr>
          <w:rFonts w:ascii="David" w:hAnsi="David" w:hint="cs"/>
          <w:noProof w:val="0"/>
          <w:sz w:val="20"/>
          <w:rtl/>
        </w:rPr>
        <w:t xml:space="preserve"> ול</w:t>
      </w:r>
      <w:r w:rsidR="00D0675B">
        <w:rPr>
          <w:rFonts w:ascii="David" w:hAnsi="David" w:hint="cs"/>
          <w:noProof w:val="0"/>
          <w:sz w:val="20"/>
          <w:rtl/>
        </w:rPr>
        <w:t>'</w:t>
      </w:r>
      <w:r w:rsidR="00604B02">
        <w:rPr>
          <w:rFonts w:ascii="David" w:hAnsi="David" w:hint="cs"/>
          <w:noProof w:val="0"/>
          <w:sz w:val="20"/>
          <w:rtl/>
        </w:rPr>
        <w:t xml:space="preserve"> היא זו שהכתיבה לו את הצוואה ולא המנוחה</w:t>
      </w:r>
      <w:r w:rsidR="001C28D3">
        <w:rPr>
          <w:rFonts w:ascii="David" w:hAnsi="David" w:hint="cs"/>
          <w:noProof w:val="0"/>
          <w:sz w:val="20"/>
          <w:rtl/>
        </w:rPr>
        <w:t>,</w:t>
      </w:r>
      <w:r w:rsidR="00604B02">
        <w:rPr>
          <w:rFonts w:ascii="David" w:hAnsi="David" w:hint="cs"/>
          <w:noProof w:val="0"/>
          <w:sz w:val="20"/>
          <w:rtl/>
        </w:rPr>
        <w:t xml:space="preserve"> ועדותו של גלס רק מאשרת </w:t>
      </w:r>
      <w:r w:rsidR="00AD3881">
        <w:rPr>
          <w:rFonts w:ascii="David" w:hAnsi="David" w:hint="cs"/>
          <w:noProof w:val="0"/>
          <w:sz w:val="20"/>
          <w:rtl/>
        </w:rPr>
        <w:t xml:space="preserve">את </w:t>
      </w:r>
      <w:r w:rsidR="00604B02">
        <w:rPr>
          <w:rFonts w:ascii="David" w:hAnsi="David" w:hint="cs"/>
          <w:noProof w:val="0"/>
          <w:sz w:val="20"/>
          <w:rtl/>
        </w:rPr>
        <w:t>העובדה שדברי ק</w:t>
      </w:r>
      <w:r w:rsidR="00D0675B">
        <w:rPr>
          <w:rFonts w:ascii="David" w:hAnsi="David" w:hint="cs"/>
          <w:noProof w:val="0"/>
          <w:sz w:val="20"/>
          <w:rtl/>
        </w:rPr>
        <w:t>'</w:t>
      </w:r>
      <w:r w:rsidR="00604B02">
        <w:rPr>
          <w:rFonts w:ascii="David" w:hAnsi="David" w:hint="cs"/>
          <w:noProof w:val="0"/>
          <w:sz w:val="20"/>
          <w:rtl/>
        </w:rPr>
        <w:t xml:space="preserve"> אכן נאמרו ותו לא. </w:t>
      </w:r>
      <w:r w:rsidR="00716B4B">
        <w:rPr>
          <w:rFonts w:ascii="David" w:hAnsi="David" w:hint="cs"/>
          <w:noProof w:val="0"/>
          <w:sz w:val="20"/>
          <w:rtl/>
        </w:rPr>
        <w:t>אם כשנפל פגם צורני בצוואה הנטל שעובר לכתפי מבקש הקיום להוכיח שזה היה רצון המצווה הוא כבד כמפורט לע</w:t>
      </w:r>
      <w:r w:rsidR="00D0675B">
        <w:rPr>
          <w:rFonts w:ascii="David" w:hAnsi="David" w:hint="cs"/>
          <w:noProof w:val="0"/>
          <w:sz w:val="20"/>
          <w:rtl/>
        </w:rPr>
        <w:t>י</w:t>
      </w:r>
      <w:r w:rsidR="00716B4B">
        <w:rPr>
          <w:rFonts w:ascii="David" w:hAnsi="David" w:hint="cs"/>
          <w:noProof w:val="0"/>
          <w:sz w:val="20"/>
          <w:rtl/>
        </w:rPr>
        <w:t xml:space="preserve">ל, קל וחומר שכך הדבר כשמתעורר ספק מחמת פגם כה מהותי כמו במקרה דנן.  </w:t>
      </w:r>
    </w:p>
    <w:p w:rsidR="000774C6" w:rsidRDefault="000774C6" w:rsidP="00604B02">
      <w:pPr>
        <w:spacing w:line="360" w:lineRule="auto"/>
        <w:ind w:left="720" w:hanging="720"/>
        <w:jc w:val="both"/>
        <w:rPr>
          <w:rFonts w:ascii="David" w:hAnsi="David"/>
          <w:noProof w:val="0"/>
          <w:sz w:val="20"/>
          <w:rtl/>
        </w:rPr>
      </w:pPr>
    </w:p>
    <w:p w:rsidR="000774C6" w:rsidRDefault="000774C6" w:rsidP="00D0675B">
      <w:pPr>
        <w:spacing w:line="360" w:lineRule="auto"/>
        <w:ind w:left="720" w:hanging="720"/>
        <w:jc w:val="both"/>
        <w:rPr>
          <w:rFonts w:ascii="David" w:hAnsi="David"/>
          <w:noProof w:val="0"/>
          <w:sz w:val="20"/>
          <w:rtl/>
        </w:rPr>
      </w:pPr>
      <w:r>
        <w:rPr>
          <w:rFonts w:ascii="David" w:hAnsi="David" w:hint="cs"/>
          <w:noProof w:val="0"/>
          <w:sz w:val="20"/>
          <w:rtl/>
        </w:rPr>
        <w:t>17.</w:t>
      </w:r>
      <w:r>
        <w:rPr>
          <w:rFonts w:ascii="David" w:hAnsi="David" w:hint="cs"/>
          <w:noProof w:val="0"/>
          <w:sz w:val="20"/>
          <w:rtl/>
        </w:rPr>
        <w:tab/>
        <w:t>היה על המשיב לעשות מאמץ גדול יותר לזימונו של ק</w:t>
      </w:r>
      <w:r w:rsidR="00D0675B">
        <w:rPr>
          <w:rFonts w:ascii="David" w:hAnsi="David" w:hint="cs"/>
          <w:noProof w:val="0"/>
          <w:sz w:val="20"/>
          <w:rtl/>
        </w:rPr>
        <w:t>'</w:t>
      </w:r>
      <w:r>
        <w:rPr>
          <w:rFonts w:ascii="David" w:hAnsi="David" w:hint="cs"/>
          <w:noProof w:val="0"/>
          <w:sz w:val="20"/>
          <w:rtl/>
        </w:rPr>
        <w:t xml:space="preserve"> לעדות. המשיב יכול היה </w:t>
      </w:r>
      <w:r w:rsidR="001C28D3">
        <w:rPr>
          <w:rFonts w:ascii="David" w:hAnsi="David" w:hint="cs"/>
          <w:noProof w:val="0"/>
          <w:sz w:val="20"/>
          <w:rtl/>
        </w:rPr>
        <w:t xml:space="preserve">למשל </w:t>
      </w:r>
      <w:r>
        <w:rPr>
          <w:rFonts w:ascii="David" w:hAnsi="David" w:hint="cs"/>
          <w:noProof w:val="0"/>
          <w:sz w:val="20"/>
          <w:rtl/>
        </w:rPr>
        <w:t xml:space="preserve">לשכור חוקר על מנת לאתר את בית </w:t>
      </w:r>
      <w:r w:rsidR="00AD3881">
        <w:rPr>
          <w:rFonts w:ascii="David" w:hAnsi="David" w:hint="cs"/>
          <w:noProof w:val="0"/>
          <w:sz w:val="20"/>
          <w:rtl/>
        </w:rPr>
        <w:t>האבות שהוא מתגורר בו, לזמן את ב</w:t>
      </w:r>
      <w:r>
        <w:rPr>
          <w:rFonts w:ascii="David" w:hAnsi="David" w:hint="cs"/>
          <w:noProof w:val="0"/>
          <w:sz w:val="20"/>
          <w:rtl/>
        </w:rPr>
        <w:t xml:space="preserve">תו </w:t>
      </w:r>
      <w:r w:rsidR="001C28D3">
        <w:rPr>
          <w:rFonts w:ascii="David" w:hAnsi="David" w:hint="cs"/>
          <w:noProof w:val="0"/>
          <w:sz w:val="20"/>
          <w:rtl/>
        </w:rPr>
        <w:t>של ק</w:t>
      </w:r>
      <w:r w:rsidR="00D0675B">
        <w:rPr>
          <w:rFonts w:ascii="David" w:hAnsi="David" w:hint="cs"/>
          <w:noProof w:val="0"/>
          <w:sz w:val="20"/>
          <w:rtl/>
        </w:rPr>
        <w:t>'</w:t>
      </w:r>
      <w:r w:rsidR="001C28D3">
        <w:rPr>
          <w:rFonts w:ascii="David" w:hAnsi="David" w:hint="cs"/>
          <w:noProof w:val="0"/>
          <w:sz w:val="20"/>
          <w:rtl/>
        </w:rPr>
        <w:t xml:space="preserve"> </w:t>
      </w:r>
      <w:r>
        <w:rPr>
          <w:rFonts w:ascii="David" w:hAnsi="David" w:hint="cs"/>
          <w:noProof w:val="0"/>
          <w:sz w:val="20"/>
          <w:rtl/>
        </w:rPr>
        <w:t>לבית המשפט על מנת לחקור אותה בנוגע למקום שהותו של אביה, להגיש בקשה לזמן את ק</w:t>
      </w:r>
      <w:r w:rsidR="00D0675B">
        <w:rPr>
          <w:rFonts w:ascii="David" w:hAnsi="David" w:hint="cs"/>
          <w:noProof w:val="0"/>
          <w:sz w:val="20"/>
          <w:rtl/>
        </w:rPr>
        <w:t>'</w:t>
      </w:r>
      <w:r>
        <w:rPr>
          <w:rFonts w:ascii="David" w:hAnsi="David" w:hint="cs"/>
          <w:noProof w:val="0"/>
          <w:sz w:val="20"/>
          <w:rtl/>
        </w:rPr>
        <w:t xml:space="preserve"> בצו או לבקש בקשה דחופה לקיום עדות מוקדמת בביתו, סמוך לאחר שגלס הסריט אותו בביתו. מדובר בעד מפתח ומצופה מהמשיב, שכאמור הנטל מוטל עליו להוכיח שהצוואה משקפת את רצון המנוחה, לנקוט בצעדים "שאינם בשמיים", על מנת שניתן יהיה להעידו ואף לחקור אותו בחקירה נגדית. </w:t>
      </w:r>
      <w:r w:rsidR="00E978F9">
        <w:rPr>
          <w:rFonts w:ascii="David" w:hAnsi="David" w:hint="cs"/>
          <w:noProof w:val="0"/>
          <w:sz w:val="20"/>
          <w:rtl/>
        </w:rPr>
        <w:t>מדוע מיד לאחר שגלס נפגש עם ק</w:t>
      </w:r>
      <w:r w:rsidR="00D0675B">
        <w:rPr>
          <w:rFonts w:ascii="David" w:hAnsi="David" w:hint="cs"/>
          <w:noProof w:val="0"/>
          <w:sz w:val="20"/>
          <w:rtl/>
        </w:rPr>
        <w:t>'</w:t>
      </w:r>
      <w:r w:rsidR="00E978F9">
        <w:rPr>
          <w:rFonts w:ascii="David" w:hAnsi="David" w:hint="cs"/>
          <w:noProof w:val="0"/>
          <w:sz w:val="20"/>
          <w:rtl/>
        </w:rPr>
        <w:t xml:space="preserve"> הוא לא הכין עבורו תצהיר ושב אליו לביתו על מנת להחתימו על ת</w:t>
      </w:r>
      <w:r w:rsidR="00D0675B">
        <w:rPr>
          <w:rFonts w:ascii="David" w:hAnsi="David" w:hint="cs"/>
          <w:noProof w:val="0"/>
          <w:sz w:val="20"/>
          <w:rtl/>
        </w:rPr>
        <w:t xml:space="preserve">צהיר? </w:t>
      </w:r>
      <w:r>
        <w:rPr>
          <w:rFonts w:ascii="David" w:hAnsi="David" w:hint="cs"/>
          <w:noProof w:val="0"/>
          <w:sz w:val="20"/>
          <w:rtl/>
        </w:rPr>
        <w:t xml:space="preserve">העובדה שהדבר לא נעשה, פועלת לחובת המשיב.  </w:t>
      </w:r>
    </w:p>
    <w:p w:rsidR="00604B02" w:rsidRDefault="00604B02" w:rsidP="00604B02">
      <w:pPr>
        <w:spacing w:line="360" w:lineRule="auto"/>
        <w:ind w:left="720" w:hanging="720"/>
        <w:jc w:val="both"/>
        <w:rPr>
          <w:rFonts w:ascii="David" w:hAnsi="David"/>
          <w:noProof w:val="0"/>
          <w:sz w:val="20"/>
          <w:rtl/>
        </w:rPr>
      </w:pPr>
    </w:p>
    <w:p w:rsidR="00604B02" w:rsidRDefault="000774C6" w:rsidP="00D0675B">
      <w:pPr>
        <w:spacing w:line="360" w:lineRule="auto"/>
        <w:ind w:left="720" w:hanging="720"/>
        <w:jc w:val="both"/>
        <w:rPr>
          <w:rFonts w:ascii="David" w:hAnsi="David"/>
          <w:noProof w:val="0"/>
          <w:sz w:val="20"/>
          <w:rtl/>
        </w:rPr>
      </w:pPr>
      <w:r>
        <w:rPr>
          <w:rFonts w:ascii="David" w:hAnsi="David" w:hint="cs"/>
          <w:noProof w:val="0"/>
          <w:sz w:val="20"/>
          <w:rtl/>
        </w:rPr>
        <w:t>18</w:t>
      </w:r>
      <w:r w:rsidR="00604B02">
        <w:rPr>
          <w:rFonts w:ascii="David" w:hAnsi="David" w:hint="cs"/>
          <w:noProof w:val="0"/>
          <w:sz w:val="20"/>
          <w:rtl/>
        </w:rPr>
        <w:t>.</w:t>
      </w:r>
      <w:r w:rsidR="00604B02">
        <w:rPr>
          <w:rFonts w:ascii="David" w:hAnsi="David" w:hint="cs"/>
          <w:noProof w:val="0"/>
          <w:sz w:val="20"/>
          <w:rtl/>
        </w:rPr>
        <w:tab/>
        <w:t xml:space="preserve">לבית משפט קמא אין יתרון על ערכאת הערעור בבחינת הבסיס הראייתי להוכחת רצונה האמיתי של המנוחה כאמור בצוואת 2000. שהרי, הצפייה בסרטון היא אותה צפייה, גלס לא נחקר ותצהירו הכתוב היא הראייה העומדת לפנינו </w:t>
      </w:r>
      <w:r w:rsidR="001C28D3">
        <w:rPr>
          <w:rFonts w:ascii="David" w:hAnsi="David" w:hint="cs"/>
          <w:noProof w:val="0"/>
          <w:sz w:val="20"/>
          <w:rtl/>
        </w:rPr>
        <w:t xml:space="preserve">ולפני בית המשפט קמא </w:t>
      </w:r>
      <w:r w:rsidR="00604B02">
        <w:rPr>
          <w:rFonts w:ascii="David" w:hAnsi="David" w:hint="cs"/>
          <w:noProof w:val="0"/>
          <w:sz w:val="20"/>
          <w:rtl/>
        </w:rPr>
        <w:t xml:space="preserve">ועדותו של עו"ד הורנשטיין </w:t>
      </w:r>
      <w:r w:rsidR="001C28D3">
        <w:rPr>
          <w:rFonts w:ascii="David" w:hAnsi="David" w:hint="cs"/>
          <w:noProof w:val="0"/>
          <w:sz w:val="20"/>
          <w:rtl/>
        </w:rPr>
        <w:t xml:space="preserve">שבית המשפט קמא מצאה כאמינה, </w:t>
      </w:r>
      <w:r w:rsidR="00604B02">
        <w:rPr>
          <w:rFonts w:ascii="David" w:hAnsi="David" w:hint="cs"/>
          <w:noProof w:val="0"/>
          <w:sz w:val="20"/>
          <w:rtl/>
        </w:rPr>
        <w:t>אינה יכולה לשמש אינדיקציה לרצון המנוחה בשנת 2000. הצדדים עצמם לא ידעו דבר על מה שאירע בשנת 2000 ומשלא נשמעה עדות של אף אחד מעדי הצוואה, שהרי ל</w:t>
      </w:r>
      <w:r w:rsidR="00D0675B">
        <w:rPr>
          <w:rFonts w:ascii="David" w:hAnsi="David" w:hint="cs"/>
          <w:noProof w:val="0"/>
          <w:sz w:val="20"/>
          <w:rtl/>
        </w:rPr>
        <w:t>'</w:t>
      </w:r>
      <w:r w:rsidR="00604B02">
        <w:rPr>
          <w:rFonts w:ascii="David" w:hAnsi="David" w:hint="cs"/>
          <w:noProof w:val="0"/>
          <w:sz w:val="20"/>
          <w:rtl/>
        </w:rPr>
        <w:t xml:space="preserve"> נפטרה עוד בחיי המנוחה (עמ' 75 שורות 12-19), קיים ספק </w:t>
      </w:r>
      <w:r w:rsidR="00604B02" w:rsidRPr="00D20834">
        <w:rPr>
          <w:rFonts w:ascii="David" w:hAnsi="David" w:hint="cs"/>
          <w:noProof w:val="0"/>
          <w:sz w:val="20"/>
          <w:rtl/>
        </w:rPr>
        <w:t xml:space="preserve">משמעותי </w:t>
      </w:r>
      <w:r w:rsidR="00D20834" w:rsidRPr="00D20834">
        <w:rPr>
          <w:rFonts w:ascii="David" w:hAnsi="David" w:hint="cs"/>
          <w:noProof w:val="0"/>
          <w:sz w:val="20"/>
          <w:rtl/>
        </w:rPr>
        <w:t>האם</w:t>
      </w:r>
      <w:r w:rsidR="00D20834">
        <w:rPr>
          <w:rFonts w:ascii="David" w:hAnsi="David" w:hint="cs"/>
          <w:noProof w:val="0"/>
          <w:sz w:val="20"/>
          <w:rtl/>
        </w:rPr>
        <w:t xml:space="preserve"> המנוחה הבינה על מה </w:t>
      </w:r>
      <w:r w:rsidR="00604B02">
        <w:rPr>
          <w:rFonts w:ascii="David" w:hAnsi="David" w:hint="cs"/>
          <w:noProof w:val="0"/>
          <w:sz w:val="20"/>
          <w:rtl/>
        </w:rPr>
        <w:t>היא חתמה</w:t>
      </w:r>
      <w:r w:rsidR="001C28D3">
        <w:rPr>
          <w:rFonts w:ascii="David" w:hAnsi="David" w:hint="cs"/>
          <w:noProof w:val="0"/>
          <w:sz w:val="20"/>
          <w:rtl/>
        </w:rPr>
        <w:t xml:space="preserve"> מאחר שאין כל בדל ראייה שהצוואה הוקראה לה טרם שהיא חתמה עליה</w:t>
      </w:r>
      <w:r w:rsidR="00604B02">
        <w:rPr>
          <w:rFonts w:ascii="David" w:hAnsi="David" w:hint="cs"/>
          <w:noProof w:val="0"/>
          <w:sz w:val="20"/>
          <w:rtl/>
        </w:rPr>
        <w:t xml:space="preserve">. </w:t>
      </w:r>
    </w:p>
    <w:p w:rsidR="00A91845" w:rsidRDefault="00A91845" w:rsidP="00A91845">
      <w:pPr>
        <w:spacing w:line="360" w:lineRule="auto"/>
        <w:ind w:left="720" w:hanging="720"/>
        <w:jc w:val="both"/>
        <w:rPr>
          <w:rFonts w:ascii="David" w:hAnsi="David"/>
          <w:noProof w:val="0"/>
          <w:sz w:val="20"/>
          <w:rtl/>
        </w:rPr>
      </w:pPr>
    </w:p>
    <w:p w:rsidR="00A91845" w:rsidRDefault="000774C6" w:rsidP="00D0675B">
      <w:pPr>
        <w:spacing w:line="360" w:lineRule="auto"/>
        <w:ind w:left="720" w:hanging="720"/>
        <w:jc w:val="both"/>
        <w:rPr>
          <w:rFonts w:ascii="David" w:hAnsi="David"/>
          <w:noProof w:val="0"/>
          <w:sz w:val="20"/>
          <w:rtl/>
        </w:rPr>
      </w:pPr>
      <w:r>
        <w:rPr>
          <w:rFonts w:ascii="David" w:hAnsi="David" w:hint="cs"/>
          <w:noProof w:val="0"/>
          <w:sz w:val="20"/>
          <w:rtl/>
        </w:rPr>
        <w:t>19</w:t>
      </w:r>
      <w:r w:rsidR="00A91845">
        <w:rPr>
          <w:rFonts w:ascii="David" w:hAnsi="David" w:hint="cs"/>
          <w:noProof w:val="0"/>
          <w:sz w:val="20"/>
          <w:rtl/>
        </w:rPr>
        <w:t>.</w:t>
      </w:r>
      <w:r w:rsidR="00A91845">
        <w:rPr>
          <w:rFonts w:ascii="David" w:hAnsi="David" w:hint="cs"/>
          <w:noProof w:val="0"/>
          <w:sz w:val="20"/>
          <w:rtl/>
        </w:rPr>
        <w:tab/>
        <w:t xml:space="preserve">לכך יש להוסיף את התמיהות </w:t>
      </w:r>
      <w:r w:rsidR="00604B02">
        <w:rPr>
          <w:rFonts w:ascii="David" w:hAnsi="David" w:hint="cs"/>
          <w:noProof w:val="0"/>
          <w:sz w:val="20"/>
          <w:rtl/>
        </w:rPr>
        <w:t xml:space="preserve">הרבות </w:t>
      </w:r>
      <w:r w:rsidR="00A91845">
        <w:rPr>
          <w:rFonts w:ascii="David" w:hAnsi="David" w:hint="cs"/>
          <w:noProof w:val="0"/>
          <w:sz w:val="20"/>
          <w:rtl/>
        </w:rPr>
        <w:t>בנוגע לנסיבות עריכת הצוואה.</w:t>
      </w:r>
      <w:r w:rsidR="00604B02">
        <w:rPr>
          <w:rFonts w:ascii="David" w:hAnsi="David" w:hint="cs"/>
          <w:noProof w:val="0"/>
          <w:sz w:val="20"/>
          <w:rtl/>
        </w:rPr>
        <w:t xml:space="preserve"> שהרי, צוואת 2000 זהה כמעט מילה במילה לצוואת 96. מדוע שהמנוחה תבקש לערוך צוואה חדשה הזהה בדיוק לצוואה שערכה ארבע שנים לפני כן? מדוע שהמנוחה</w:t>
      </w:r>
      <w:r w:rsidR="00D20834">
        <w:rPr>
          <w:rFonts w:ascii="David" w:hAnsi="David" w:hint="cs"/>
          <w:noProof w:val="0"/>
          <w:sz w:val="20"/>
          <w:rtl/>
        </w:rPr>
        <w:t>,</w:t>
      </w:r>
      <w:r w:rsidR="00604B02">
        <w:rPr>
          <w:rFonts w:ascii="David" w:hAnsi="David" w:hint="cs"/>
          <w:noProof w:val="0"/>
          <w:sz w:val="20"/>
          <w:rtl/>
        </w:rPr>
        <w:t xml:space="preserve"> שהייתה באותה עת כשירה, </w:t>
      </w:r>
      <w:r w:rsidR="00D0675B">
        <w:rPr>
          <w:rFonts w:ascii="David" w:hAnsi="David" w:hint="cs"/>
          <w:noProof w:val="0"/>
          <w:sz w:val="20"/>
          <w:rtl/>
        </w:rPr>
        <w:lastRenderedPageBreak/>
        <w:t>לא</w:t>
      </w:r>
      <w:r w:rsidR="00604B02">
        <w:rPr>
          <w:rFonts w:ascii="David" w:hAnsi="David" w:hint="cs"/>
          <w:noProof w:val="0"/>
          <w:sz w:val="20"/>
          <w:rtl/>
        </w:rPr>
        <w:t xml:space="preserve"> תפנה לעורך דין שיערוך עבורה צוואה כפי שעשתה ארבע שנים קודם? מדוע עו"ד גלס לא </w:t>
      </w:r>
      <w:r w:rsidR="00604B02" w:rsidRPr="00670219">
        <w:rPr>
          <w:rFonts w:ascii="David" w:hAnsi="David" w:hint="cs"/>
          <w:noProof w:val="0"/>
          <w:sz w:val="20"/>
          <w:rtl/>
        </w:rPr>
        <w:t xml:space="preserve">שאל את </w:t>
      </w:r>
      <w:r w:rsidR="00D20834" w:rsidRPr="00670219">
        <w:rPr>
          <w:rFonts w:ascii="David" w:hAnsi="David" w:hint="cs"/>
          <w:noProof w:val="0"/>
          <w:sz w:val="20"/>
          <w:rtl/>
        </w:rPr>
        <w:t>ק</w:t>
      </w:r>
      <w:r w:rsidR="00D0675B">
        <w:rPr>
          <w:rFonts w:ascii="David" w:hAnsi="David" w:hint="cs"/>
          <w:noProof w:val="0"/>
          <w:sz w:val="20"/>
          <w:rtl/>
        </w:rPr>
        <w:t>'</w:t>
      </w:r>
      <w:r w:rsidR="00D20834" w:rsidRPr="00670219">
        <w:rPr>
          <w:rFonts w:ascii="David" w:hAnsi="David" w:hint="cs"/>
          <w:noProof w:val="0"/>
          <w:sz w:val="20"/>
          <w:rtl/>
        </w:rPr>
        <w:t xml:space="preserve"> </w:t>
      </w:r>
      <w:r w:rsidR="00604B02">
        <w:rPr>
          <w:rFonts w:ascii="David" w:hAnsi="David" w:hint="cs"/>
          <w:noProof w:val="0"/>
          <w:sz w:val="20"/>
          <w:rtl/>
        </w:rPr>
        <w:t>שאלות בסיסיות ומהותיות בעת שראיין את ק</w:t>
      </w:r>
      <w:r w:rsidR="00D0675B">
        <w:rPr>
          <w:rFonts w:ascii="David" w:hAnsi="David" w:hint="cs"/>
          <w:noProof w:val="0"/>
          <w:sz w:val="20"/>
          <w:rtl/>
        </w:rPr>
        <w:t>'</w:t>
      </w:r>
      <w:r w:rsidR="00604B02">
        <w:rPr>
          <w:rFonts w:ascii="David" w:hAnsi="David" w:hint="cs"/>
          <w:noProof w:val="0"/>
          <w:sz w:val="20"/>
          <w:rtl/>
        </w:rPr>
        <w:t xml:space="preserve"> והסריט את דבריו? מדוע </w:t>
      </w:r>
      <w:r w:rsidR="001C28D3">
        <w:rPr>
          <w:rFonts w:ascii="David" w:hAnsi="David" w:hint="cs"/>
          <w:noProof w:val="0"/>
          <w:sz w:val="20"/>
          <w:rtl/>
        </w:rPr>
        <w:t xml:space="preserve">הוא </w:t>
      </w:r>
      <w:r w:rsidR="00604B02">
        <w:rPr>
          <w:rFonts w:ascii="David" w:hAnsi="David" w:hint="cs"/>
          <w:noProof w:val="0"/>
          <w:sz w:val="20"/>
          <w:rtl/>
        </w:rPr>
        <w:t>לא שאל אותו היכן הדפיס את הצוואה והאם הדבר היה בנוכחות המנוחה? האם הצוואה נחתמה במועד שבו היא הודפסה או לאחר מכן</w:t>
      </w:r>
      <w:r w:rsidR="001C28D3">
        <w:rPr>
          <w:rFonts w:ascii="David" w:hAnsi="David" w:hint="cs"/>
          <w:noProof w:val="0"/>
          <w:sz w:val="20"/>
          <w:rtl/>
        </w:rPr>
        <w:t>?</w:t>
      </w:r>
      <w:r w:rsidR="00604B02">
        <w:rPr>
          <w:rFonts w:ascii="David" w:hAnsi="David" w:hint="cs"/>
          <w:noProof w:val="0"/>
          <w:sz w:val="20"/>
          <w:rtl/>
        </w:rPr>
        <w:t xml:space="preserve"> היכן נחתמה הצוואה והאם המשיב נכח "באזור"? מדוע התאריך על הצוואה לא הודפס? מי הוסיף את התאריך בכתב ידו? </w:t>
      </w:r>
      <w:r w:rsidR="001C28D3">
        <w:rPr>
          <w:rFonts w:ascii="David" w:hAnsi="David" w:hint="cs"/>
          <w:noProof w:val="0"/>
          <w:sz w:val="20"/>
          <w:rtl/>
        </w:rPr>
        <w:t>מה היה המסמך של</w:t>
      </w:r>
      <w:r w:rsidR="00D0675B">
        <w:rPr>
          <w:rFonts w:ascii="David" w:hAnsi="David" w:hint="cs"/>
          <w:noProof w:val="0"/>
          <w:sz w:val="20"/>
          <w:rtl/>
        </w:rPr>
        <w:t>'</w:t>
      </w:r>
      <w:r w:rsidR="001C28D3">
        <w:rPr>
          <w:rFonts w:ascii="David" w:hAnsi="David" w:hint="cs"/>
          <w:noProof w:val="0"/>
          <w:sz w:val="20"/>
          <w:rtl/>
        </w:rPr>
        <w:t xml:space="preserve"> הקריאה מתוכו בעת שהוא הדפיס את הצוואה? </w:t>
      </w:r>
      <w:r w:rsidR="00604B02">
        <w:rPr>
          <w:rFonts w:ascii="David" w:hAnsi="David" w:hint="cs"/>
          <w:noProof w:val="0"/>
          <w:sz w:val="20"/>
          <w:rtl/>
        </w:rPr>
        <w:t>אם ל</w:t>
      </w:r>
      <w:r w:rsidR="00D0675B">
        <w:rPr>
          <w:rFonts w:ascii="David" w:hAnsi="David" w:hint="cs"/>
          <w:noProof w:val="0"/>
          <w:sz w:val="20"/>
          <w:rtl/>
        </w:rPr>
        <w:t>'</w:t>
      </w:r>
      <w:r w:rsidR="00604B02">
        <w:rPr>
          <w:rFonts w:ascii="David" w:hAnsi="David" w:hint="cs"/>
          <w:noProof w:val="0"/>
          <w:sz w:val="20"/>
          <w:rtl/>
        </w:rPr>
        <w:t xml:space="preserve"> הקריאה לו את תוכן הצוואה מתוך צוואה זהה, מדוע היה בכלל צורך לערוך צוואה חדשה? והעיקר: האם הוא או ל</w:t>
      </w:r>
      <w:r w:rsidR="00D0675B">
        <w:rPr>
          <w:rFonts w:ascii="David" w:hAnsi="David" w:hint="cs"/>
          <w:noProof w:val="0"/>
          <w:sz w:val="20"/>
          <w:rtl/>
        </w:rPr>
        <w:t>'</w:t>
      </w:r>
      <w:r w:rsidR="00604B02">
        <w:rPr>
          <w:rFonts w:ascii="David" w:hAnsi="David" w:hint="cs"/>
          <w:noProof w:val="0"/>
          <w:sz w:val="20"/>
          <w:rtl/>
        </w:rPr>
        <w:t xml:space="preserve"> הקריאו למנוחה את הצוואה טרם שהיא חתמה עליה? שאלות חשובות אלו </w:t>
      </w:r>
      <w:r w:rsidR="00670219">
        <w:rPr>
          <w:rFonts w:ascii="David" w:hAnsi="David" w:hint="cs"/>
          <w:noProof w:val="0"/>
          <w:sz w:val="20"/>
          <w:rtl/>
        </w:rPr>
        <w:t>ק</w:t>
      </w:r>
      <w:r w:rsidR="00D0675B">
        <w:rPr>
          <w:rFonts w:ascii="David" w:hAnsi="David" w:hint="cs"/>
          <w:noProof w:val="0"/>
          <w:sz w:val="20"/>
          <w:rtl/>
        </w:rPr>
        <w:t>'</w:t>
      </w:r>
      <w:r w:rsidR="00670219">
        <w:rPr>
          <w:rFonts w:ascii="David" w:hAnsi="David" w:hint="cs"/>
          <w:noProof w:val="0"/>
          <w:sz w:val="20"/>
          <w:rtl/>
        </w:rPr>
        <w:t xml:space="preserve"> לא נשאל </w:t>
      </w:r>
      <w:r w:rsidR="00604B02">
        <w:rPr>
          <w:rFonts w:ascii="David" w:hAnsi="David" w:hint="cs"/>
          <w:noProof w:val="0"/>
          <w:sz w:val="20"/>
          <w:rtl/>
        </w:rPr>
        <w:t xml:space="preserve">והסרטון קצר מאוד </w:t>
      </w:r>
      <w:r w:rsidR="001C28D3">
        <w:rPr>
          <w:rFonts w:ascii="David" w:hAnsi="David" w:hint="cs"/>
          <w:noProof w:val="0"/>
          <w:sz w:val="20"/>
          <w:rtl/>
        </w:rPr>
        <w:t xml:space="preserve">וחסר פרטים משמעותיים אודות עריכת הצוואה </w:t>
      </w:r>
      <w:r w:rsidR="00604B02">
        <w:rPr>
          <w:rFonts w:ascii="David" w:hAnsi="David" w:hint="cs"/>
          <w:noProof w:val="0"/>
          <w:sz w:val="20"/>
          <w:rtl/>
        </w:rPr>
        <w:t xml:space="preserve">ולא ניתן כל הסבר מדוע אם כבר נשלח עורך דין לצלם את העד היחיד לצוואה, כיצד הוא לא נשאל שאלות כה מהותיות והסתפק בצילום </w:t>
      </w:r>
      <w:r w:rsidR="001C28D3">
        <w:rPr>
          <w:rFonts w:ascii="David" w:hAnsi="David" w:hint="cs"/>
          <w:noProof w:val="0"/>
          <w:sz w:val="20"/>
          <w:rtl/>
        </w:rPr>
        <w:t xml:space="preserve">למשך </w:t>
      </w:r>
      <w:r w:rsidR="00604B02">
        <w:rPr>
          <w:rFonts w:ascii="David" w:hAnsi="David" w:hint="cs"/>
          <w:noProof w:val="0"/>
          <w:sz w:val="20"/>
          <w:rtl/>
        </w:rPr>
        <w:t>כמה דקות בלבד</w:t>
      </w:r>
      <w:r w:rsidR="001C28D3">
        <w:rPr>
          <w:rFonts w:ascii="David" w:hAnsi="David" w:hint="cs"/>
          <w:noProof w:val="0"/>
          <w:sz w:val="20"/>
          <w:rtl/>
        </w:rPr>
        <w:t>?</w:t>
      </w:r>
      <w:r w:rsidR="00604B02">
        <w:rPr>
          <w:rFonts w:ascii="David" w:hAnsi="David" w:hint="cs"/>
          <w:noProof w:val="0"/>
          <w:sz w:val="20"/>
          <w:rtl/>
        </w:rPr>
        <w:t xml:space="preserve"> </w:t>
      </w:r>
      <w:r w:rsidR="001C28D3">
        <w:rPr>
          <w:rFonts w:ascii="David" w:hAnsi="David" w:hint="cs"/>
          <w:noProof w:val="0"/>
          <w:sz w:val="20"/>
          <w:rtl/>
        </w:rPr>
        <w:t>קיים חסר ראייתי משמעותי ש</w:t>
      </w:r>
      <w:r w:rsidR="00604B02">
        <w:rPr>
          <w:rFonts w:ascii="David" w:hAnsi="David" w:hint="cs"/>
          <w:noProof w:val="0"/>
          <w:sz w:val="20"/>
          <w:rtl/>
        </w:rPr>
        <w:t xml:space="preserve">מותיר שאלות </w:t>
      </w:r>
      <w:r w:rsidR="001C28D3">
        <w:rPr>
          <w:rFonts w:ascii="David" w:hAnsi="David" w:hint="cs"/>
          <w:noProof w:val="0"/>
          <w:sz w:val="20"/>
          <w:rtl/>
        </w:rPr>
        <w:t>חשובות "</w:t>
      </w:r>
      <w:r w:rsidR="00604B02">
        <w:rPr>
          <w:rFonts w:ascii="David" w:hAnsi="David" w:hint="cs"/>
          <w:noProof w:val="0"/>
          <w:sz w:val="20"/>
          <w:rtl/>
        </w:rPr>
        <w:t>פתוחות</w:t>
      </w:r>
      <w:r w:rsidR="001C28D3">
        <w:rPr>
          <w:rFonts w:ascii="David" w:hAnsi="David" w:hint="cs"/>
          <w:noProof w:val="0"/>
          <w:sz w:val="20"/>
          <w:rtl/>
        </w:rPr>
        <w:t>"</w:t>
      </w:r>
      <w:r w:rsidR="00604B02">
        <w:rPr>
          <w:rFonts w:ascii="David" w:hAnsi="David" w:hint="cs"/>
          <w:noProof w:val="0"/>
          <w:sz w:val="20"/>
          <w:rtl/>
        </w:rPr>
        <w:t xml:space="preserve"> בדבר נסיבות עריכת הצוואה</w:t>
      </w:r>
      <w:r w:rsidR="001C28D3">
        <w:rPr>
          <w:rFonts w:ascii="David" w:hAnsi="David" w:hint="cs"/>
          <w:noProof w:val="0"/>
          <w:sz w:val="20"/>
          <w:rtl/>
        </w:rPr>
        <w:t>.</w:t>
      </w:r>
      <w:r w:rsidR="00604B02">
        <w:rPr>
          <w:rFonts w:ascii="David" w:hAnsi="David" w:hint="cs"/>
          <w:noProof w:val="0"/>
          <w:sz w:val="20"/>
          <w:rtl/>
        </w:rPr>
        <w:t xml:space="preserve"> העובדה שעל העמוד הראשון של הצוואה שמהווה את כל תוכן הצוואה אין חתימה של המנוחה ואין חתימה של העדים, למרות שלא קיימת חובה כזו, ואילו בעמוד השני שבו נמצא אישור העדים לא מצוין תאריך, מצטרפת אף היא לספק </w:t>
      </w:r>
      <w:r w:rsidR="00716B4B">
        <w:rPr>
          <w:rFonts w:ascii="David" w:hAnsi="David" w:hint="cs"/>
          <w:noProof w:val="0"/>
          <w:sz w:val="20"/>
          <w:rtl/>
        </w:rPr>
        <w:t>ש</w:t>
      </w:r>
      <w:r w:rsidR="00604B02">
        <w:rPr>
          <w:rFonts w:ascii="David" w:hAnsi="David" w:hint="cs"/>
          <w:noProof w:val="0"/>
          <w:sz w:val="20"/>
          <w:rtl/>
        </w:rPr>
        <w:t>מקנן ביחס לצוואה. יצוין כי למשיב עצמו לא היה כל הסבר לשאלה מדוע אמו ערכה בשנת 2000 צוואה זהה לצוואת 96 (עמ' 15 שורה 25) ורק בחקירתו הוא ציין לראשונה שאמו אמרה לו שק</w:t>
      </w:r>
      <w:r w:rsidR="00D0675B">
        <w:rPr>
          <w:rFonts w:ascii="David" w:hAnsi="David" w:hint="cs"/>
          <w:noProof w:val="0"/>
          <w:sz w:val="20"/>
          <w:rtl/>
        </w:rPr>
        <w:t>'</w:t>
      </w:r>
      <w:r w:rsidR="00604B02">
        <w:rPr>
          <w:rFonts w:ascii="David" w:hAnsi="David" w:hint="cs"/>
          <w:noProof w:val="0"/>
          <w:sz w:val="20"/>
          <w:rtl/>
        </w:rPr>
        <w:t xml:space="preserve"> הדפיס את צוואת 2000 בקופת חולים שם הוא עבד כמתנדב (עמ' 18 שורות 1-4), עובדה המעוררת תהייה כשלעצמה.   </w:t>
      </w:r>
    </w:p>
    <w:p w:rsidR="00604B02" w:rsidRDefault="00604B02" w:rsidP="00604B02">
      <w:pPr>
        <w:spacing w:line="360" w:lineRule="auto"/>
        <w:ind w:left="720" w:hanging="720"/>
        <w:jc w:val="both"/>
        <w:rPr>
          <w:rFonts w:ascii="David" w:hAnsi="David"/>
          <w:noProof w:val="0"/>
          <w:sz w:val="20"/>
          <w:rtl/>
        </w:rPr>
      </w:pPr>
    </w:p>
    <w:p w:rsidR="00604B02" w:rsidRDefault="000774C6" w:rsidP="001C28D3">
      <w:pPr>
        <w:spacing w:line="360" w:lineRule="auto"/>
        <w:ind w:left="720" w:hanging="720"/>
        <w:jc w:val="both"/>
        <w:rPr>
          <w:rFonts w:ascii="David" w:hAnsi="David"/>
          <w:noProof w:val="0"/>
          <w:sz w:val="20"/>
          <w:rtl/>
        </w:rPr>
      </w:pPr>
      <w:r>
        <w:rPr>
          <w:rFonts w:ascii="David" w:hAnsi="David" w:hint="cs"/>
          <w:noProof w:val="0"/>
          <w:sz w:val="20"/>
          <w:rtl/>
        </w:rPr>
        <w:t>20</w:t>
      </w:r>
      <w:r w:rsidR="00604B02">
        <w:rPr>
          <w:rFonts w:ascii="David" w:hAnsi="David" w:hint="cs"/>
          <w:noProof w:val="0"/>
          <w:sz w:val="20"/>
          <w:rtl/>
        </w:rPr>
        <w:t>.</w:t>
      </w:r>
      <w:r w:rsidR="00604B02">
        <w:rPr>
          <w:rFonts w:ascii="David" w:hAnsi="David" w:hint="cs"/>
          <w:noProof w:val="0"/>
          <w:sz w:val="20"/>
          <w:rtl/>
        </w:rPr>
        <w:tab/>
      </w:r>
      <w:r w:rsidR="00604B02" w:rsidRPr="008517F7">
        <w:rPr>
          <w:rFonts w:ascii="David" w:hAnsi="David" w:hint="cs"/>
          <w:b/>
          <w:bCs/>
          <w:noProof w:val="0"/>
          <w:sz w:val="20"/>
          <w:rtl/>
        </w:rPr>
        <w:t>סיכומו של דבר</w:t>
      </w:r>
      <w:r w:rsidR="00604B02">
        <w:rPr>
          <w:rFonts w:ascii="David" w:hAnsi="David" w:hint="cs"/>
          <w:noProof w:val="0"/>
          <w:sz w:val="20"/>
          <w:rtl/>
        </w:rPr>
        <w:t>: אציע לקבל את הערעור ולקבוע שהמשיב לא הרים את הנטל הנדרש להוכיח שצוואת 2000 משקפת את רצונה האמיתי של המנוחה</w:t>
      </w:r>
      <w:r w:rsidR="008517F7">
        <w:rPr>
          <w:rFonts w:ascii="David" w:hAnsi="David" w:hint="cs"/>
          <w:noProof w:val="0"/>
          <w:sz w:val="20"/>
          <w:rtl/>
        </w:rPr>
        <w:t>, שעה שנקבע ש</w:t>
      </w:r>
      <w:r w:rsidR="001C28D3">
        <w:rPr>
          <w:rFonts w:ascii="David" w:hAnsi="David" w:hint="cs"/>
          <w:noProof w:val="0"/>
          <w:sz w:val="20"/>
          <w:rtl/>
        </w:rPr>
        <w:t xml:space="preserve">כנראה </w:t>
      </w:r>
      <w:r w:rsidR="008517F7">
        <w:rPr>
          <w:rFonts w:ascii="David" w:hAnsi="David" w:hint="cs"/>
          <w:noProof w:val="0"/>
          <w:sz w:val="20"/>
          <w:rtl/>
        </w:rPr>
        <w:t>המנוחה לא הייתה יכולה לקרוא בעצמה את הצוואה</w:t>
      </w:r>
      <w:r w:rsidR="00604B02">
        <w:rPr>
          <w:rFonts w:ascii="David" w:hAnsi="David" w:hint="cs"/>
          <w:noProof w:val="0"/>
          <w:sz w:val="20"/>
          <w:rtl/>
        </w:rPr>
        <w:t xml:space="preserve"> ולפיכך יש לקבל את התנגדות המערער ולבטל את פסק הדין. ככל שהמשיב סבור שיש לקיים את צוואת 96 בהעתק, עליו להגיש תובענה מתאימה. אציע גם שהמשיב ישלם למערער הוצאות משפט ושכ"ט עוד בסך של 20,000 ₪. הערובה על פירותיה תושב למערער באמצעות ב"כ. </w:t>
      </w:r>
    </w:p>
    <w:p w:rsidR="00847CB3" w:rsidRPr="001F5646" w:rsidRDefault="007F0C1F" w:rsidP="00687906">
      <w:pPr>
        <w:spacing w:line="360" w:lineRule="auto"/>
        <w:ind w:left="720" w:hanging="720"/>
        <w:jc w:val="both"/>
        <w:rPr>
          <w:rFonts w:ascii="David" w:hAnsi="David"/>
          <w:noProof w:val="0"/>
        </w:rPr>
      </w:pPr>
      <w:r w:rsidRPr="001F5646">
        <w:rPr>
          <w:rFonts w:ascii="David" w:hAnsi="David"/>
          <w:noProof w:val="0"/>
          <w:rtl/>
        </w:rPr>
        <w:t xml:space="preserve">  </w:t>
      </w:r>
      <w:r w:rsidR="00182834" w:rsidRPr="001F5646">
        <w:rPr>
          <w:rFonts w:ascii="David" w:hAnsi="David"/>
          <w:noProof w:val="0"/>
          <w:rtl/>
        </w:rPr>
        <w:t xml:space="preserve"> </w:t>
      </w:r>
    </w:p>
    <w:p w:rsidR="009271AD" w:rsidRDefault="00133562" w:rsidP="00620007">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Calibri" w:hAnsi="Calibri" w:cs="Arial" w:hint="cs"/>
          <w:sz w:val="22"/>
          <w:szCs w:val="22"/>
          <w:rtl/>
        </w:rPr>
        <w:t xml:space="preserve"> </w:t>
      </w:r>
      <w:r w:rsidRPr="00EC5A72">
        <w:rPr>
          <w:rFonts w:ascii="Calibri" w:hAnsi="Calibri" w:cs="Arial"/>
          <w:sz w:val="22"/>
          <w:szCs w:val="22"/>
        </w:rPr>
        <w:drawing>
          <wp:inline distT="0" distB="0" distL="0" distR="0" wp14:anchorId="33DAA016" wp14:editId="653C4BF9">
            <wp:extent cx="952500" cy="438150"/>
            <wp:effectExtent l="0" t="0" r="0" b="0"/>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952500" cy="438150"/>
                    </a:xfrm>
                    <a:prstGeom prst="rect">
                      <a:avLst/>
                    </a:prstGeom>
                  </pic:spPr>
                </pic:pic>
              </a:graphicData>
            </a:graphic>
          </wp:inline>
        </w:drawing>
      </w:r>
    </w:p>
    <w:p w:rsidR="009271AD" w:rsidRDefault="009271AD" w:rsidP="00620007">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hint="cs"/>
          <w:noProof w:val="0"/>
          <w:rtl/>
        </w:rPr>
        <w:t>______________</w:t>
      </w:r>
    </w:p>
    <w:p w:rsidR="009271AD" w:rsidRPr="009271AD" w:rsidRDefault="009271AD" w:rsidP="00620007">
      <w:pPr>
        <w:spacing w:line="360" w:lineRule="auto"/>
        <w:jc w:val="both"/>
        <w:rPr>
          <w:rFonts w:ascii="David" w:hAnsi="David"/>
          <w:b/>
          <w:bCs/>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hint="cs"/>
          <w:noProof w:val="0"/>
          <w:rtl/>
        </w:rPr>
        <w:t xml:space="preserve"> </w:t>
      </w:r>
      <w:r w:rsidRPr="009271AD">
        <w:rPr>
          <w:rFonts w:ascii="David" w:hAnsi="David" w:hint="cs"/>
          <w:b/>
          <w:bCs/>
          <w:noProof w:val="0"/>
          <w:rtl/>
        </w:rPr>
        <w:t xml:space="preserve">נפתלי שילה, שופט </w:t>
      </w:r>
    </w:p>
    <w:p w:rsidR="009271AD" w:rsidRDefault="009271AD" w:rsidP="00620007">
      <w:pPr>
        <w:spacing w:line="360" w:lineRule="auto"/>
        <w:jc w:val="both"/>
        <w:rPr>
          <w:rFonts w:ascii="David" w:hAnsi="David"/>
          <w:noProof w:val="0"/>
          <w:rtl/>
        </w:rPr>
      </w:pPr>
    </w:p>
    <w:p w:rsidR="009271AD" w:rsidRPr="00620007" w:rsidRDefault="009271AD" w:rsidP="009271AD">
      <w:pPr>
        <w:spacing w:line="360" w:lineRule="auto"/>
        <w:jc w:val="both"/>
        <w:rPr>
          <w:rFonts w:ascii="David" w:hAnsi="David"/>
          <w:noProof w:val="0"/>
          <w:rtl/>
        </w:rPr>
      </w:pPr>
      <w:r w:rsidRPr="00A91845">
        <w:rPr>
          <w:rFonts w:ascii="David" w:hAnsi="David" w:hint="cs"/>
          <w:b/>
          <w:bCs/>
          <w:noProof w:val="0"/>
          <w:u w:val="single"/>
          <w:rtl/>
        </w:rPr>
        <w:t>השופט שאול שוחט</w:t>
      </w:r>
      <w:r>
        <w:rPr>
          <w:rFonts w:ascii="David" w:hAnsi="David" w:hint="cs"/>
          <w:b/>
          <w:bCs/>
          <w:noProof w:val="0"/>
          <w:u w:val="single"/>
          <w:rtl/>
        </w:rPr>
        <w:t>, סג"נ</w:t>
      </w:r>
      <w:r w:rsidRPr="009271AD">
        <w:rPr>
          <w:rFonts w:ascii="David" w:hAnsi="David" w:hint="cs"/>
          <w:b/>
          <w:bCs/>
          <w:noProof w:val="0"/>
          <w:u w:val="single"/>
          <w:rtl/>
        </w:rPr>
        <w:t xml:space="preserve"> </w:t>
      </w:r>
      <w:r w:rsidRPr="009271AD">
        <w:rPr>
          <w:rFonts w:ascii="David" w:hAnsi="David"/>
          <w:b/>
          <w:bCs/>
          <w:noProof w:val="0"/>
          <w:u w:val="single"/>
          <w:rtl/>
        </w:rPr>
        <w:t>–</w:t>
      </w:r>
      <w:r>
        <w:rPr>
          <w:rFonts w:ascii="David" w:hAnsi="David" w:hint="cs"/>
          <w:b/>
          <w:bCs/>
          <w:noProof w:val="0"/>
          <w:u w:val="single"/>
          <w:rtl/>
        </w:rPr>
        <w:t xml:space="preserve"> אב"ד</w:t>
      </w:r>
      <w:r>
        <w:rPr>
          <w:rFonts w:ascii="David" w:hAnsi="David" w:hint="cs"/>
          <w:noProof w:val="0"/>
          <w:rtl/>
        </w:rPr>
        <w:t>:</w:t>
      </w:r>
    </w:p>
    <w:p w:rsidR="00694556" w:rsidRDefault="00694556" w:rsidP="00620007">
      <w:pPr>
        <w:spacing w:line="360" w:lineRule="auto"/>
        <w:jc w:val="both"/>
        <w:rPr>
          <w:rFonts w:ascii="David" w:hAnsi="David"/>
          <w:noProof w:val="0"/>
          <w:rtl/>
        </w:rPr>
      </w:pPr>
    </w:p>
    <w:p w:rsidR="009271AD" w:rsidRDefault="00716B4B" w:rsidP="00620007">
      <w:pPr>
        <w:spacing w:line="360" w:lineRule="auto"/>
        <w:jc w:val="both"/>
        <w:rPr>
          <w:rFonts w:ascii="David" w:hAnsi="David"/>
          <w:noProof w:val="0"/>
          <w:rtl/>
        </w:rPr>
      </w:pPr>
      <w:r>
        <w:rPr>
          <w:rFonts w:ascii="David" w:hAnsi="David" w:hint="cs"/>
          <w:noProof w:val="0"/>
          <w:rtl/>
        </w:rPr>
        <w:t>אני מסכים.</w:t>
      </w:r>
    </w:p>
    <w:p w:rsidR="009271AD" w:rsidRDefault="00133562" w:rsidP="00620007">
      <w:pPr>
        <w:spacing w:line="360" w:lineRule="auto"/>
        <w:jc w:val="both"/>
        <w:rPr>
          <w:rFonts w:ascii="David" w:hAnsi="David"/>
          <w:noProof w:val="0"/>
          <w:rtl/>
        </w:rPr>
      </w:pPr>
      <w:r>
        <w:rPr>
          <w:rFonts w:ascii="David" w:hAnsi="David"/>
          <w:noProof w:val="0"/>
          <w:rtl/>
        </w:rPr>
        <w:lastRenderedPageBreak/>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hint="cs"/>
          <w:rtl/>
        </w:rPr>
        <w:t xml:space="preserve">       </w:t>
      </w:r>
      <w:r>
        <w:drawing>
          <wp:inline distT="0" distB="0" distL="0" distR="0" wp14:anchorId="3A90C2D3" wp14:editId="5E8EE7A0">
            <wp:extent cx="552450" cy="276225"/>
            <wp:effectExtent l="0" t="0" r="0" b="9525"/>
            <wp:docPr id="5" name="תמונה 5"/>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p w:rsidR="009271AD" w:rsidRDefault="009271AD" w:rsidP="00620007">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hint="cs"/>
          <w:noProof w:val="0"/>
          <w:rtl/>
        </w:rPr>
        <w:t>______________</w:t>
      </w:r>
    </w:p>
    <w:p w:rsidR="009271AD" w:rsidRDefault="009271AD" w:rsidP="009271AD">
      <w:pPr>
        <w:spacing w:line="360" w:lineRule="auto"/>
        <w:jc w:val="both"/>
        <w:rPr>
          <w:rFonts w:ascii="David" w:hAnsi="David"/>
          <w:b/>
          <w:bCs/>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hint="cs"/>
          <w:b/>
          <w:bCs/>
          <w:noProof w:val="0"/>
          <w:rtl/>
        </w:rPr>
        <w:t xml:space="preserve"> שאול שוחט, שופט</w:t>
      </w:r>
    </w:p>
    <w:p w:rsidR="009271AD" w:rsidRPr="009271AD" w:rsidRDefault="009271AD" w:rsidP="009271AD">
      <w:pPr>
        <w:spacing w:line="360" w:lineRule="auto"/>
        <w:jc w:val="both"/>
        <w:rPr>
          <w:rFonts w:ascii="David" w:hAnsi="David"/>
          <w:b/>
          <w:bCs/>
          <w:noProof w:val="0"/>
          <w:rtl/>
        </w:rPr>
      </w:pP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hint="cs"/>
          <w:b/>
          <w:bCs/>
          <w:noProof w:val="0"/>
          <w:rtl/>
        </w:rPr>
        <w:t xml:space="preserve">  סגן הנשיא, אב"ד</w:t>
      </w:r>
    </w:p>
    <w:p w:rsidR="009271AD" w:rsidRDefault="009271AD" w:rsidP="00620007">
      <w:pPr>
        <w:spacing w:line="360" w:lineRule="auto"/>
        <w:jc w:val="both"/>
        <w:rPr>
          <w:rFonts w:ascii="David" w:hAnsi="David"/>
          <w:noProof w:val="0"/>
          <w:rtl/>
        </w:rPr>
      </w:pPr>
    </w:p>
    <w:p w:rsidR="009271AD" w:rsidRPr="00133562" w:rsidRDefault="00133562" w:rsidP="00620007">
      <w:pPr>
        <w:spacing w:line="360" w:lineRule="auto"/>
        <w:jc w:val="both"/>
        <w:rPr>
          <w:rFonts w:ascii="David" w:hAnsi="David"/>
          <w:b/>
          <w:bCs/>
          <w:noProof w:val="0"/>
          <w:rtl/>
        </w:rPr>
      </w:pPr>
      <w:r w:rsidRPr="00A91845">
        <w:rPr>
          <w:rFonts w:ascii="David" w:hAnsi="David" w:hint="cs"/>
          <w:b/>
          <w:bCs/>
          <w:noProof w:val="0"/>
          <w:u w:val="single"/>
          <w:rtl/>
        </w:rPr>
        <w:t>השופטת ע</w:t>
      </w:r>
      <w:r>
        <w:rPr>
          <w:rFonts w:ascii="David" w:hAnsi="David" w:hint="cs"/>
          <w:b/>
          <w:bCs/>
          <w:noProof w:val="0"/>
          <w:u w:val="single"/>
          <w:rtl/>
        </w:rPr>
        <w:t>ינת רביד</w:t>
      </w:r>
      <w:r w:rsidRPr="00133562">
        <w:rPr>
          <w:rFonts w:ascii="David" w:hAnsi="David" w:hint="cs"/>
          <w:noProof w:val="0"/>
          <w:rtl/>
        </w:rPr>
        <w:t>:</w:t>
      </w:r>
    </w:p>
    <w:p w:rsidR="009271AD" w:rsidRDefault="009271AD" w:rsidP="00620007">
      <w:pPr>
        <w:spacing w:line="360" w:lineRule="auto"/>
        <w:jc w:val="both"/>
        <w:rPr>
          <w:rFonts w:ascii="David" w:hAnsi="David"/>
          <w:noProof w:val="0"/>
          <w:rtl/>
        </w:rPr>
      </w:pPr>
    </w:p>
    <w:p w:rsidR="00716B4B" w:rsidRDefault="00716B4B" w:rsidP="00620007">
      <w:pPr>
        <w:spacing w:line="360" w:lineRule="auto"/>
        <w:jc w:val="both"/>
        <w:rPr>
          <w:rFonts w:ascii="David" w:hAnsi="David"/>
          <w:noProof w:val="0"/>
          <w:rtl/>
        </w:rPr>
      </w:pPr>
      <w:r>
        <w:rPr>
          <w:rFonts w:ascii="David" w:hAnsi="David" w:hint="cs"/>
          <w:noProof w:val="0"/>
          <w:rtl/>
        </w:rPr>
        <w:t xml:space="preserve">אני מסכימה. </w:t>
      </w:r>
    </w:p>
    <w:p w:rsidR="009271AD" w:rsidRDefault="009271AD" w:rsidP="00620007">
      <w:pPr>
        <w:spacing w:line="360" w:lineRule="auto"/>
        <w:jc w:val="both"/>
        <w:rPr>
          <w:rFonts w:ascii="David" w:hAnsi="David"/>
          <w:noProof w:val="0"/>
          <w:rtl/>
        </w:rPr>
      </w:pPr>
    </w:p>
    <w:p w:rsidR="009271AD" w:rsidRDefault="00133562" w:rsidP="00620007">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hint="cs"/>
          <w:rtl/>
        </w:rPr>
        <w:t xml:space="preserve">    </w:t>
      </w:r>
      <w:r>
        <w:drawing>
          <wp:inline distT="0" distB="0" distL="0" distR="0" wp14:anchorId="664E3D03" wp14:editId="62878D01">
            <wp:extent cx="939800" cy="371475"/>
            <wp:effectExtent l="0" t="0" r="0" b="9525"/>
            <wp:docPr id="6" name="תמונה 6"/>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9800" cy="371475"/>
                    </a:xfrm>
                    <a:prstGeom prst="rect">
                      <a:avLst/>
                    </a:prstGeom>
                    <a:noFill/>
                    <a:ln>
                      <a:noFill/>
                    </a:ln>
                  </pic:spPr>
                </pic:pic>
              </a:graphicData>
            </a:graphic>
          </wp:inline>
        </w:drawing>
      </w:r>
    </w:p>
    <w:p w:rsidR="009271AD" w:rsidRDefault="00133562" w:rsidP="00620007">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hint="cs"/>
          <w:noProof w:val="0"/>
          <w:rtl/>
        </w:rPr>
        <w:t>_______________</w:t>
      </w:r>
    </w:p>
    <w:p w:rsidR="00133562" w:rsidRPr="00133562" w:rsidRDefault="00133562" w:rsidP="00620007">
      <w:pPr>
        <w:spacing w:line="360" w:lineRule="auto"/>
        <w:jc w:val="both"/>
        <w:rPr>
          <w:rFonts w:ascii="David" w:hAnsi="David"/>
          <w:b/>
          <w:bCs/>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hint="cs"/>
          <w:b/>
          <w:bCs/>
          <w:noProof w:val="0"/>
          <w:rtl/>
        </w:rPr>
        <w:t xml:space="preserve">  עינת רביד, שופטת</w:t>
      </w:r>
    </w:p>
    <w:p w:rsidR="009271AD" w:rsidRDefault="009271AD" w:rsidP="00620007">
      <w:pPr>
        <w:spacing w:line="360" w:lineRule="auto"/>
        <w:jc w:val="both"/>
        <w:rPr>
          <w:rFonts w:ascii="David" w:hAnsi="David"/>
          <w:noProof w:val="0"/>
          <w:rtl/>
        </w:rPr>
      </w:pPr>
    </w:p>
    <w:p w:rsidR="00133562" w:rsidRDefault="00133562" w:rsidP="00620007">
      <w:pPr>
        <w:spacing w:line="360" w:lineRule="auto"/>
        <w:jc w:val="both"/>
        <w:rPr>
          <w:rFonts w:ascii="David" w:hAnsi="David"/>
          <w:noProof w:val="0"/>
          <w:rtl/>
        </w:rPr>
      </w:pPr>
    </w:p>
    <w:p w:rsidR="00133562" w:rsidRDefault="00133562" w:rsidP="00620007">
      <w:pPr>
        <w:spacing w:line="360" w:lineRule="auto"/>
        <w:jc w:val="both"/>
        <w:rPr>
          <w:rFonts w:ascii="David" w:hAnsi="David"/>
          <w:b/>
          <w:bCs/>
          <w:noProof w:val="0"/>
          <w:rtl/>
        </w:rPr>
      </w:pPr>
      <w:r w:rsidRPr="00133562">
        <w:rPr>
          <w:rFonts w:ascii="David" w:hAnsi="David" w:hint="cs"/>
          <w:b/>
          <w:bCs/>
          <w:noProof w:val="0"/>
          <w:rtl/>
        </w:rPr>
        <w:t xml:space="preserve">הוחלט כאמור בפסק דינו של השופט נפתלי שילה. </w:t>
      </w:r>
    </w:p>
    <w:p w:rsidR="00716B4B" w:rsidRPr="00133562" w:rsidRDefault="00716B4B" w:rsidP="00620007">
      <w:pPr>
        <w:spacing w:line="360" w:lineRule="auto"/>
        <w:jc w:val="both"/>
        <w:rPr>
          <w:rFonts w:ascii="David" w:hAnsi="David"/>
          <w:b/>
          <w:bCs/>
          <w:noProof w:val="0"/>
          <w:rtl/>
        </w:rPr>
      </w:pPr>
    </w:p>
    <w:p w:rsidR="00133562" w:rsidRPr="00133562" w:rsidRDefault="00133562" w:rsidP="00620007">
      <w:pPr>
        <w:spacing w:line="360" w:lineRule="auto"/>
        <w:jc w:val="both"/>
        <w:rPr>
          <w:rFonts w:ascii="David" w:hAnsi="David"/>
          <w:b/>
          <w:bCs/>
          <w:noProof w:val="0"/>
          <w:rtl/>
        </w:rPr>
      </w:pPr>
      <w:r w:rsidRPr="00133562">
        <w:rPr>
          <w:rFonts w:ascii="David" w:hAnsi="David" w:hint="cs"/>
          <w:b/>
          <w:bCs/>
          <w:noProof w:val="0"/>
          <w:rtl/>
        </w:rPr>
        <w:t xml:space="preserve">פסק הדין מותר לפרסום בכפוף להשמטת פרטים מזהים. </w:t>
      </w:r>
    </w:p>
    <w:p w:rsidR="00133562" w:rsidRPr="00620007" w:rsidRDefault="00133562" w:rsidP="00620007">
      <w:pPr>
        <w:spacing w:line="360" w:lineRule="auto"/>
        <w:jc w:val="both"/>
        <w:rPr>
          <w:rFonts w:ascii="David" w:hAnsi="David"/>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נובמבר 2024</w:t>
          </w:r>
        </w:sdtContent>
      </w:sdt>
      <w:r w:rsidR="00005C8B">
        <w:rPr>
          <w:rFonts w:ascii="Arial" w:hAnsi="Arial"/>
          <w:noProof w:val="0"/>
          <w:rtl/>
        </w:rPr>
        <w:t>, בהעדר הצדדים.</w:t>
      </w:r>
    </w:p>
    <w:p w:rsidR="00C43648" w:rsidRDefault="00325C4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133562" w:rsidRPr="001B00AE" w:rsidRDefault="00133562"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133562" w:rsidRPr="00861D25" w:rsidTr="000661B2">
        <w:trPr>
          <w:trHeight w:val="1400"/>
        </w:trPr>
        <w:tc>
          <w:tcPr>
            <w:tcW w:w="2988" w:type="dxa"/>
            <w:tcBorders>
              <w:top w:val="nil"/>
              <w:left w:val="nil"/>
              <w:bottom w:val="single" w:sz="4" w:space="0" w:color="auto"/>
              <w:right w:val="nil"/>
            </w:tcBorders>
            <w:vAlign w:val="center"/>
          </w:tcPr>
          <w:p w:rsidR="00133562" w:rsidRPr="00861D25" w:rsidRDefault="00133562" w:rsidP="00861D25">
            <w:pPr>
              <w:jc w:val="center"/>
              <w:rPr>
                <w:rFonts w:ascii="Courier New" w:hAnsi="Courier New"/>
                <w:b/>
                <w:bCs/>
                <w:lang w:eastAsia="he-IL"/>
              </w:rPr>
            </w:pPr>
            <w:r>
              <w:drawing>
                <wp:inline distT="0" distB="0" distL="0" distR="0" wp14:anchorId="660D302A" wp14:editId="75E32B07">
                  <wp:extent cx="552450" cy="27622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tc>
        <w:tc>
          <w:tcPr>
            <w:tcW w:w="238" w:type="dxa"/>
            <w:vAlign w:val="center"/>
          </w:tcPr>
          <w:p w:rsidR="00133562" w:rsidRPr="00861D25" w:rsidRDefault="00133562"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133562" w:rsidRPr="00861D25" w:rsidRDefault="00133562" w:rsidP="00861D25">
            <w:pPr>
              <w:jc w:val="center"/>
              <w:rPr>
                <w:rFonts w:ascii="Courier New" w:hAnsi="Courier New"/>
                <w:b/>
                <w:bCs/>
                <w:sz w:val="20"/>
                <w:szCs w:val="20"/>
                <w:rtl/>
                <w:lang w:eastAsia="he-IL"/>
              </w:rPr>
            </w:pPr>
            <w:r>
              <w:drawing>
                <wp:inline distT="0" distB="0" distL="0" distR="0" wp14:anchorId="05E1CA39" wp14:editId="4217AA60">
                  <wp:extent cx="1082675" cy="485775"/>
                  <wp:effectExtent l="0" t="0" r="3175" b="9525"/>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2675" cy="485775"/>
                          </a:xfrm>
                          <a:prstGeom prst="rect">
                            <a:avLst/>
                          </a:prstGeom>
                          <a:noFill/>
                          <a:ln>
                            <a:noFill/>
                          </a:ln>
                        </pic:spPr>
                      </pic:pic>
                    </a:graphicData>
                  </a:graphic>
                </wp:inline>
              </w:drawing>
            </w:r>
          </w:p>
          <w:p w:rsidR="00133562" w:rsidRPr="00861D25" w:rsidRDefault="00133562" w:rsidP="00861D25">
            <w:pPr>
              <w:jc w:val="center"/>
              <w:rPr>
                <w:rFonts w:ascii="Courier New" w:hAnsi="Courier New"/>
                <w:b/>
                <w:bCs/>
                <w:sz w:val="20"/>
                <w:szCs w:val="20"/>
                <w:lang w:eastAsia="he-IL"/>
              </w:rPr>
            </w:pPr>
          </w:p>
        </w:tc>
        <w:tc>
          <w:tcPr>
            <w:tcW w:w="303" w:type="dxa"/>
            <w:vAlign w:val="center"/>
          </w:tcPr>
          <w:p w:rsidR="00133562" w:rsidRPr="00861D25" w:rsidRDefault="00133562"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133562" w:rsidRPr="00861D25" w:rsidRDefault="00133562"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952500" cy="43815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952500" cy="438150"/>
                          </a:xfrm>
                          <a:prstGeom prst="rect">
                            <a:avLst/>
                          </a:prstGeom>
                        </pic:spPr>
                      </pic:pic>
                    </a:graphicData>
                  </a:graphic>
                </wp:inline>
              </w:drawing>
            </w:r>
          </w:p>
        </w:tc>
      </w:tr>
      <w:tr w:rsidR="00133562" w:rsidRPr="00861D25" w:rsidTr="000661B2">
        <w:trPr>
          <w:trHeight w:val="580"/>
        </w:trPr>
        <w:tc>
          <w:tcPr>
            <w:tcW w:w="2988" w:type="dxa"/>
            <w:tcBorders>
              <w:top w:val="single" w:sz="4" w:space="0" w:color="auto"/>
              <w:left w:val="nil"/>
              <w:bottom w:val="nil"/>
              <w:right w:val="nil"/>
            </w:tcBorders>
            <w:vAlign w:val="center"/>
          </w:tcPr>
          <w:p w:rsidR="00133562" w:rsidRPr="00861D25" w:rsidRDefault="00133562"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133562" w:rsidRPr="00861D25" w:rsidRDefault="00133562"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133562" w:rsidRPr="00861D25" w:rsidRDefault="00133562"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133562" w:rsidRPr="00861D25" w:rsidRDefault="00133562"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133562" w:rsidRPr="00861D25" w:rsidRDefault="00133562" w:rsidP="00861D25">
            <w:pPr>
              <w:jc w:val="center"/>
              <w:rPr>
                <w:rFonts w:ascii="Courier New" w:hAnsi="Courier New"/>
                <w:b/>
                <w:bCs/>
                <w:lang w:eastAsia="he-IL"/>
              </w:rPr>
            </w:pPr>
          </w:p>
        </w:tc>
        <w:tc>
          <w:tcPr>
            <w:tcW w:w="303" w:type="dxa"/>
            <w:vAlign w:val="center"/>
          </w:tcPr>
          <w:p w:rsidR="00133562" w:rsidRPr="00861D25" w:rsidRDefault="00133562"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133562" w:rsidRPr="00861D25" w:rsidRDefault="00133562"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133562" w:rsidRPr="00861D25" w:rsidRDefault="00133562" w:rsidP="00861D25">
            <w:pPr>
              <w:jc w:val="center"/>
              <w:rPr>
                <w:rFonts w:ascii="Courier New" w:hAnsi="Courier New"/>
                <w:b/>
                <w:bCs/>
                <w:lang w:eastAsia="he-IL"/>
              </w:rPr>
            </w:pPr>
          </w:p>
        </w:tc>
      </w:tr>
    </w:tbl>
    <w:p w:rsidR="00133562" w:rsidRPr="001B00AE" w:rsidRDefault="00133562" w:rsidP="001B00AE">
      <w:pPr>
        <w:rPr>
          <w:rtl/>
          <w:lang w:eastAsia="he-IL"/>
        </w:rPr>
      </w:pPr>
    </w:p>
    <w:p w:rsidR="00694556" w:rsidRDefault="00BD6531" w:rsidP="00133562">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C44" w:rsidRDefault="00325C44">
      <w:r>
        <w:separator/>
      </w:r>
    </w:p>
  </w:endnote>
  <w:endnote w:type="continuationSeparator" w:id="0">
    <w:p w:rsidR="00325C44" w:rsidRDefault="0032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F10" w:rsidRDefault="007A6F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830F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830FA">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F10" w:rsidRDefault="007A6F1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C44" w:rsidRDefault="00325C44">
      <w:r>
        <w:separator/>
      </w:r>
    </w:p>
  </w:footnote>
  <w:footnote w:type="continuationSeparator" w:id="0">
    <w:p w:rsidR="00325C44" w:rsidRDefault="0032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F10" w:rsidRDefault="007A6F1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325C44" w:rsidP="00AE05F2">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63080-01-24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AE05F2">
                <w:rPr>
                  <w:rFonts w:hint="cs"/>
                  <w:b/>
                  <w:bCs/>
                  <w:noProof w:val="0"/>
                  <w:sz w:val="26"/>
                  <w:szCs w:val="26"/>
                  <w:rtl/>
                </w:rPr>
                <w:t>ז'</w:t>
              </w:r>
              <w:r w:rsidR="0039674E">
                <w:rPr>
                  <w:b/>
                  <w:bCs/>
                  <w:noProof w:val="0"/>
                  <w:sz w:val="26"/>
                  <w:szCs w:val="26"/>
                  <w:rtl/>
                </w:rPr>
                <w:t xml:space="preserve"> נ' </w:t>
              </w:r>
              <w:r w:rsidR="00AE05F2">
                <w:rPr>
                  <w:rFonts w:hint="cs"/>
                  <w:b/>
                  <w:bCs/>
                  <w:noProof w:val="0"/>
                  <w:sz w:val="26"/>
                  <w:szCs w:val="26"/>
                  <w:rtl/>
                </w:rPr>
                <w:t>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F10" w:rsidRDefault="007A6F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50F"/>
    <w:multiLevelType w:val="hybridMultilevel"/>
    <w:tmpl w:val="FE06F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724857"/>
    <w:multiLevelType w:val="hybridMultilevel"/>
    <w:tmpl w:val="6C381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7279E5"/>
    <w:multiLevelType w:val="hybridMultilevel"/>
    <w:tmpl w:val="46CECB22"/>
    <w:lvl w:ilvl="0" w:tplc="85CA17E6">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6D424878"/>
    <w:multiLevelType w:val="hybridMultilevel"/>
    <w:tmpl w:val="5CA23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A72F4"/>
    <w:multiLevelType w:val="hybridMultilevel"/>
    <w:tmpl w:val="E0DE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A4448D"/>
    <w:multiLevelType w:val="hybridMultilevel"/>
    <w:tmpl w:val="7CDED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8563E2"/>
    <w:multiLevelType w:val="hybridMultilevel"/>
    <w:tmpl w:val="117400B6"/>
    <w:lvl w:ilvl="0" w:tplc="5EFC550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0"/>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434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43411&amp;lt;/CaseID&amp;gt;_x000d__x000a_        &amp;lt;CaseMonth&amp;gt;1&amp;lt;/CaseMonth&amp;gt;_x000d__x000a_        &amp;lt;CaseYear&amp;gt;2024&amp;lt;/CaseYear&amp;gt;_x000d__x000a_        &amp;lt;CaseNumber&amp;gt;63080&amp;lt;/CaseNumber&amp;gt;_x000d__x000a_        &amp;lt;NumeratorGroupID&amp;gt;1&amp;lt;/NumeratorGroupID&amp;gt;_x000d__x000a_        &amp;lt;CaseName&amp;gt;פלדברין נ&amp;#39; פלדברין&amp;lt;/CaseName&amp;gt;_x000d__x000a_        &amp;lt;CourtID&amp;gt;15&amp;lt;/CourtID&amp;gt;_x000d__x000a_        &amp;lt;CaseTypeID&amp;gt;63&amp;lt;/CaseTypeID&amp;gt;_x000d__x000a_        &amp;lt;CaseInterestID&amp;gt;67&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3080-01-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1-28T06:52: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קבלו 3 דיסקונקי - החלק היחידי בדיסקונקי שעובד- עו&amp;quot;ד טען כי זהו החלק היחידי שאמור להגיע לשופטים&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43411&amp;lt;/CaseID&amp;gt;_x000d__x000a_        &amp;lt;CaseMonth&amp;gt;1&amp;lt;/CaseMonth&amp;gt;_x000d__x000a_        &amp;lt;CaseYear&amp;gt;2024&amp;lt;/CaseYear&amp;gt;_x000d__x000a_        &amp;lt;CaseNumber&amp;gt;63080&amp;lt;/CaseNumber&amp;gt;_x000d__x000a_        &amp;lt;NumeratorGroupID&amp;gt;1&amp;lt;/NumeratorGroupID&amp;gt;_x000d__x000a_        &amp;lt;CaseName&amp;gt;פלדברין נ&amp;#39; פלדברין&amp;lt;/CaseName&amp;gt;_x000d__x000a_        &amp;lt;CourtID&amp;gt;15&amp;lt;/CourtID&amp;gt;_x000d__x000a_        &amp;lt;CaseTypeID&amp;gt;63&amp;lt;/CaseTypeID&amp;gt;_x000d__x000a_        &amp;lt;CaseInterestID&amp;gt;67&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3080-01-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4-01-28T06:52: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קבלו 3 דיסקונקי - החלק היחידי בדיסקונקי שעובד- עו&amp;quot;ד טען כי זהו החלק היחידי שאמור להגיע לשופטים&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28407&amp;lt;/DecisionID&amp;gt;_x000d__x000a_        &amp;lt;DecisionName&amp;gt;פסק דין  שניתנה ע&amp;quot;י  נפתלי שילה&amp;lt;/DecisionName&amp;gt;_x000d__x000a_        &amp;lt;DecisionStatusID&amp;gt;1&amp;lt;/DecisionStatusID&amp;gt;_x000d__x000a_        &amp;lt;DecisionStatusChangeDate&amp;gt;2024-11-05T09:38:08.173+02:00&amp;lt;/DecisionStatusChangeDate&amp;gt;_x000d__x000a_        &amp;lt;DecisionSignatureDate&amp;gt;2024-09-24T19:21:32.65+03:00&amp;lt;/DecisionSignatureDate&amp;gt;_x000d__x000a_        &amp;lt;DecisionSignatureUserID&amp;gt;059644039@GOV.IL&amp;lt;/DecisionSignatureUserID&amp;gt;_x000d__x000a_        &amp;lt;DecisionCreateDate&amp;gt;2024-09-24T19:26:47.55+03:00&amp;lt;/DecisionCreateDate&amp;gt;_x000d__x000a_        &amp;lt;DecisionChangeDate&amp;gt;2024-11-05T09:38:08.303+02: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18092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5128407&amp;lt;/DecisionID&amp;gt;_x000d__x000a_        &amp;lt;CaseID&amp;gt;80943411&amp;lt;/CaseID&amp;gt;_x000d__x000a_        &amp;lt;IsOriginal&amp;gt;true&amp;lt;/IsOriginal&amp;gt;_x000d__x000a_        &amp;lt;IsDeleted&amp;gt;false&amp;lt;/IsDeleted&amp;gt;_x000d__x000a_        &amp;lt;CaseName&amp;gt;פלדברין נ&amp;#39; פלדברין&amp;lt;/CaseName&amp;gt;_x000d__x000a_        &amp;lt;CaseDisplayIdentifier&amp;gt;63080-01-24 עמ&amp;quot;ש&amp;lt;/CaseDisplayIdentifier&amp;gt;_x000d__x000a_      &amp;lt;/dt_DecisionCase&amp;gt;_x000d__x000a_      &amp;lt;dt_DecisionJudgePanel diffgr:id=&amp;quot;dt_DecisionJudgePanel1&amp;quot; msdata:rowOrder=&amp;quot;0&amp;quot;&amp;gt;_x000d__x000a_        &amp;lt;DecisionID&amp;gt;155128407&amp;lt;/DecisionID&amp;gt;_x000d__x000a_        &amp;lt;JudgeID&amp;gt;0535150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128407&amp;lt;/DecisionID&amp;gt;_x000d__x000a_        &amp;lt;JudgeID&amp;gt;05729099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128407&amp;lt;/DecisionID&amp;gt;_x000d__x000a_        &amp;lt;JudgeID&amp;gt;059644039@GOV.IL&amp;lt;/JudgeID&amp;gt;_x000d__x000a_        &amp;lt;OrdinalNumber&amp;gt;3&amp;lt;/OrdinalNumber&amp;gt;_x000d__x000a_      &amp;lt;/dt_DecisionJudgePanel&amp;gt;_x000d__x000a_    &amp;lt;/DecisionDS&amp;gt;_x000d__x000a_  &amp;lt;/diffgr:diffgram&amp;gt;_x000d__x000a_&amp;lt;/DecisionDS&amp;gt;"/>
    <w:docVar w:name="DecisionID" w:val="155128407"/>
    <w:docVar w:name="docID" w:val="456180923"/>
    <w:docVar w:name="judgeUPN" w:val="059644039@GOV.IL"/>
    <w:docVar w:name="NGCS.TemplateCaseInterestID" w:val="67"/>
    <w:docVar w:name="NGCS.TemplateCaseTypeID" w:val="63"/>
    <w:docVar w:name="NGCS.TemplateCourtID" w:val="15"/>
    <w:docVar w:name="NGCS.TemplateProceedingID" w:val="14"/>
    <w:docVar w:name="noteDocID" w:val="456180923"/>
    <w:docVar w:name="WordClientAssemblyName" w:val="NGCS.Decision.ClientWordBL"/>
    <w:docVar w:name="WordClientClassName" w:val="NGCS.Decision.ClientWordBL.JudgePanelSignDecisionClient"/>
  </w:docVars>
  <w:rsids>
    <w:rsidRoot w:val="00694556"/>
    <w:rsid w:val="00000062"/>
    <w:rsid w:val="0000226B"/>
    <w:rsid w:val="00005C8B"/>
    <w:rsid w:val="00012053"/>
    <w:rsid w:val="000244BC"/>
    <w:rsid w:val="0002459C"/>
    <w:rsid w:val="0002526D"/>
    <w:rsid w:val="00036A32"/>
    <w:rsid w:val="000529D2"/>
    <w:rsid w:val="00055F67"/>
    <w:rsid w:val="000564AB"/>
    <w:rsid w:val="00064FBD"/>
    <w:rsid w:val="00067320"/>
    <w:rsid w:val="000774C6"/>
    <w:rsid w:val="00082AB2"/>
    <w:rsid w:val="000906FE"/>
    <w:rsid w:val="0009189A"/>
    <w:rsid w:val="00096AF7"/>
    <w:rsid w:val="000B344B"/>
    <w:rsid w:val="000C05E0"/>
    <w:rsid w:val="000C3B0F"/>
    <w:rsid w:val="000C3B60"/>
    <w:rsid w:val="000D1CBC"/>
    <w:rsid w:val="000E0DD2"/>
    <w:rsid w:val="000E3AF1"/>
    <w:rsid w:val="000E66A3"/>
    <w:rsid w:val="000F0BC8"/>
    <w:rsid w:val="000F0DD6"/>
    <w:rsid w:val="00100A11"/>
    <w:rsid w:val="00101C48"/>
    <w:rsid w:val="00107E6D"/>
    <w:rsid w:val="0011194C"/>
    <w:rsid w:val="0011424C"/>
    <w:rsid w:val="001173C6"/>
    <w:rsid w:val="00133562"/>
    <w:rsid w:val="001367BC"/>
    <w:rsid w:val="00144D2A"/>
    <w:rsid w:val="0014653E"/>
    <w:rsid w:val="00147FDD"/>
    <w:rsid w:val="001657E8"/>
    <w:rsid w:val="00174C7D"/>
    <w:rsid w:val="00180519"/>
    <w:rsid w:val="00182834"/>
    <w:rsid w:val="00183030"/>
    <w:rsid w:val="00191C82"/>
    <w:rsid w:val="001B42C7"/>
    <w:rsid w:val="001B48A4"/>
    <w:rsid w:val="001C28D3"/>
    <w:rsid w:val="001C3FD7"/>
    <w:rsid w:val="001C4003"/>
    <w:rsid w:val="001C5B01"/>
    <w:rsid w:val="001D080A"/>
    <w:rsid w:val="001D3441"/>
    <w:rsid w:val="001D4DBF"/>
    <w:rsid w:val="001D56E1"/>
    <w:rsid w:val="001E75CA"/>
    <w:rsid w:val="001F16A4"/>
    <w:rsid w:val="001F1F34"/>
    <w:rsid w:val="001F5646"/>
    <w:rsid w:val="001F5DB6"/>
    <w:rsid w:val="002265FF"/>
    <w:rsid w:val="00237358"/>
    <w:rsid w:val="002534EA"/>
    <w:rsid w:val="00254431"/>
    <w:rsid w:val="00271B56"/>
    <w:rsid w:val="00284B89"/>
    <w:rsid w:val="00291593"/>
    <w:rsid w:val="002A5541"/>
    <w:rsid w:val="002B5E90"/>
    <w:rsid w:val="002B71E3"/>
    <w:rsid w:val="002C18A0"/>
    <w:rsid w:val="002C344E"/>
    <w:rsid w:val="002C3A92"/>
    <w:rsid w:val="002C5CC6"/>
    <w:rsid w:val="002C6569"/>
    <w:rsid w:val="002D6DCD"/>
    <w:rsid w:val="002E5F02"/>
    <w:rsid w:val="002E75E9"/>
    <w:rsid w:val="00307A6A"/>
    <w:rsid w:val="00307C40"/>
    <w:rsid w:val="00320433"/>
    <w:rsid w:val="00320C3F"/>
    <w:rsid w:val="003230C7"/>
    <w:rsid w:val="00325C44"/>
    <w:rsid w:val="00327E50"/>
    <w:rsid w:val="0033597A"/>
    <w:rsid w:val="00343D89"/>
    <w:rsid w:val="00362612"/>
    <w:rsid w:val="00362C69"/>
    <w:rsid w:val="003654C1"/>
    <w:rsid w:val="0036743F"/>
    <w:rsid w:val="003715DD"/>
    <w:rsid w:val="003763AB"/>
    <w:rsid w:val="003823E0"/>
    <w:rsid w:val="003833C3"/>
    <w:rsid w:val="0039413E"/>
    <w:rsid w:val="0039674E"/>
    <w:rsid w:val="003A187B"/>
    <w:rsid w:val="003A1F29"/>
    <w:rsid w:val="003A4521"/>
    <w:rsid w:val="003B57A7"/>
    <w:rsid w:val="003C199B"/>
    <w:rsid w:val="003D1C8C"/>
    <w:rsid w:val="003D313A"/>
    <w:rsid w:val="003D42DE"/>
    <w:rsid w:val="0040096C"/>
    <w:rsid w:val="00414F1F"/>
    <w:rsid w:val="00416055"/>
    <w:rsid w:val="0043125D"/>
    <w:rsid w:val="0043502B"/>
    <w:rsid w:val="004443AC"/>
    <w:rsid w:val="00451E28"/>
    <w:rsid w:val="00462C62"/>
    <w:rsid w:val="00465D36"/>
    <w:rsid w:val="004A1FA1"/>
    <w:rsid w:val="004A4315"/>
    <w:rsid w:val="004C17EE"/>
    <w:rsid w:val="004C3702"/>
    <w:rsid w:val="004C4656"/>
    <w:rsid w:val="004C4BDF"/>
    <w:rsid w:val="004D1187"/>
    <w:rsid w:val="004D3AA0"/>
    <w:rsid w:val="004E1987"/>
    <w:rsid w:val="004E2E15"/>
    <w:rsid w:val="004E6E3C"/>
    <w:rsid w:val="004F5892"/>
    <w:rsid w:val="00513175"/>
    <w:rsid w:val="00516306"/>
    <w:rsid w:val="00520898"/>
    <w:rsid w:val="00523621"/>
    <w:rsid w:val="00524986"/>
    <w:rsid w:val="005268F6"/>
    <w:rsid w:val="00533B42"/>
    <w:rsid w:val="00534284"/>
    <w:rsid w:val="00535E35"/>
    <w:rsid w:val="0054494A"/>
    <w:rsid w:val="00547DB7"/>
    <w:rsid w:val="00555E2B"/>
    <w:rsid w:val="00574531"/>
    <w:rsid w:val="005830FA"/>
    <w:rsid w:val="00587ED3"/>
    <w:rsid w:val="005A0027"/>
    <w:rsid w:val="005D0A82"/>
    <w:rsid w:val="005E4B57"/>
    <w:rsid w:val="005F4F09"/>
    <w:rsid w:val="00604B02"/>
    <w:rsid w:val="0061431B"/>
    <w:rsid w:val="00617CEE"/>
    <w:rsid w:val="00620007"/>
    <w:rsid w:val="0062000A"/>
    <w:rsid w:val="00622BAA"/>
    <w:rsid w:val="0062439D"/>
    <w:rsid w:val="006306CF"/>
    <w:rsid w:val="00644E9A"/>
    <w:rsid w:val="00645F2D"/>
    <w:rsid w:val="00670219"/>
    <w:rsid w:val="00671BD5"/>
    <w:rsid w:val="00677C95"/>
    <w:rsid w:val="006805C1"/>
    <w:rsid w:val="00686C21"/>
    <w:rsid w:val="00687906"/>
    <w:rsid w:val="006931C1"/>
    <w:rsid w:val="00694556"/>
    <w:rsid w:val="006A4D74"/>
    <w:rsid w:val="006C30C5"/>
    <w:rsid w:val="006D3B31"/>
    <w:rsid w:val="006E0D96"/>
    <w:rsid w:val="006E1A53"/>
    <w:rsid w:val="006E4371"/>
    <w:rsid w:val="006F56E6"/>
    <w:rsid w:val="00704EDA"/>
    <w:rsid w:val="00716B4B"/>
    <w:rsid w:val="00721122"/>
    <w:rsid w:val="00724491"/>
    <w:rsid w:val="00744B1C"/>
    <w:rsid w:val="00753019"/>
    <w:rsid w:val="00754801"/>
    <w:rsid w:val="00764D5F"/>
    <w:rsid w:val="00774408"/>
    <w:rsid w:val="007762C0"/>
    <w:rsid w:val="007928D3"/>
    <w:rsid w:val="00795365"/>
    <w:rsid w:val="007A2E3B"/>
    <w:rsid w:val="007A351D"/>
    <w:rsid w:val="007A6F10"/>
    <w:rsid w:val="007B7765"/>
    <w:rsid w:val="007C5BDD"/>
    <w:rsid w:val="007D45E3"/>
    <w:rsid w:val="007E6115"/>
    <w:rsid w:val="007F0C1F"/>
    <w:rsid w:val="007F4609"/>
    <w:rsid w:val="00802822"/>
    <w:rsid w:val="008176A1"/>
    <w:rsid w:val="00820005"/>
    <w:rsid w:val="00844318"/>
    <w:rsid w:val="00847CB3"/>
    <w:rsid w:val="008517F7"/>
    <w:rsid w:val="00863F5D"/>
    <w:rsid w:val="00870890"/>
    <w:rsid w:val="00873602"/>
    <w:rsid w:val="00875D12"/>
    <w:rsid w:val="008800CD"/>
    <w:rsid w:val="00881524"/>
    <w:rsid w:val="008833C7"/>
    <w:rsid w:val="0088479D"/>
    <w:rsid w:val="00892DF2"/>
    <w:rsid w:val="00894384"/>
    <w:rsid w:val="00896889"/>
    <w:rsid w:val="008B3667"/>
    <w:rsid w:val="008C5714"/>
    <w:rsid w:val="008D10B2"/>
    <w:rsid w:val="008D3BCC"/>
    <w:rsid w:val="008F4CF5"/>
    <w:rsid w:val="008F655E"/>
    <w:rsid w:val="00903896"/>
    <w:rsid w:val="00906F3D"/>
    <w:rsid w:val="00923EFD"/>
    <w:rsid w:val="009271AD"/>
    <w:rsid w:val="0094424E"/>
    <w:rsid w:val="00951592"/>
    <w:rsid w:val="00955642"/>
    <w:rsid w:val="009622DF"/>
    <w:rsid w:val="00967DFF"/>
    <w:rsid w:val="00977147"/>
    <w:rsid w:val="009814FB"/>
    <w:rsid w:val="00994341"/>
    <w:rsid w:val="009A62A2"/>
    <w:rsid w:val="009B061A"/>
    <w:rsid w:val="009B4939"/>
    <w:rsid w:val="009D0583"/>
    <w:rsid w:val="009D14E5"/>
    <w:rsid w:val="009D1A48"/>
    <w:rsid w:val="009E1CE7"/>
    <w:rsid w:val="009E4EA5"/>
    <w:rsid w:val="009F164B"/>
    <w:rsid w:val="009F323C"/>
    <w:rsid w:val="009F3DD7"/>
    <w:rsid w:val="00A00A78"/>
    <w:rsid w:val="00A06E23"/>
    <w:rsid w:val="00A27463"/>
    <w:rsid w:val="00A3392B"/>
    <w:rsid w:val="00A727C5"/>
    <w:rsid w:val="00A82281"/>
    <w:rsid w:val="00A91845"/>
    <w:rsid w:val="00A94B64"/>
    <w:rsid w:val="00AA3229"/>
    <w:rsid w:val="00AA5C3A"/>
    <w:rsid w:val="00AA7596"/>
    <w:rsid w:val="00AB5E52"/>
    <w:rsid w:val="00AC3B02"/>
    <w:rsid w:val="00AC3B7B"/>
    <w:rsid w:val="00AC5209"/>
    <w:rsid w:val="00AC6596"/>
    <w:rsid w:val="00AD00A6"/>
    <w:rsid w:val="00AD3881"/>
    <w:rsid w:val="00AE05F2"/>
    <w:rsid w:val="00AE3D77"/>
    <w:rsid w:val="00AE433A"/>
    <w:rsid w:val="00AE729E"/>
    <w:rsid w:val="00AE7752"/>
    <w:rsid w:val="00AF1CF8"/>
    <w:rsid w:val="00AF7FDA"/>
    <w:rsid w:val="00B06C4B"/>
    <w:rsid w:val="00B222C5"/>
    <w:rsid w:val="00B5356E"/>
    <w:rsid w:val="00B809AD"/>
    <w:rsid w:val="00B80CBD"/>
    <w:rsid w:val="00B86096"/>
    <w:rsid w:val="00B95A71"/>
    <w:rsid w:val="00B964D9"/>
    <w:rsid w:val="00BA0A7C"/>
    <w:rsid w:val="00BA517C"/>
    <w:rsid w:val="00BB3D05"/>
    <w:rsid w:val="00BB73BE"/>
    <w:rsid w:val="00BC2D89"/>
    <w:rsid w:val="00BD020E"/>
    <w:rsid w:val="00BD6531"/>
    <w:rsid w:val="00BE05B2"/>
    <w:rsid w:val="00BE3AAD"/>
    <w:rsid w:val="00BF1908"/>
    <w:rsid w:val="00BF7F3B"/>
    <w:rsid w:val="00C0227E"/>
    <w:rsid w:val="00C1742F"/>
    <w:rsid w:val="00C22D93"/>
    <w:rsid w:val="00C233BF"/>
    <w:rsid w:val="00C31120"/>
    <w:rsid w:val="00C34482"/>
    <w:rsid w:val="00C43648"/>
    <w:rsid w:val="00C50A9F"/>
    <w:rsid w:val="00C53EB8"/>
    <w:rsid w:val="00C60657"/>
    <w:rsid w:val="00C642FA"/>
    <w:rsid w:val="00C65565"/>
    <w:rsid w:val="00C66AD7"/>
    <w:rsid w:val="00C679AF"/>
    <w:rsid w:val="00C825E6"/>
    <w:rsid w:val="00C84C97"/>
    <w:rsid w:val="00C90774"/>
    <w:rsid w:val="00CC7622"/>
    <w:rsid w:val="00CD608F"/>
    <w:rsid w:val="00D0675B"/>
    <w:rsid w:val="00D20834"/>
    <w:rsid w:val="00D27982"/>
    <w:rsid w:val="00D31ED3"/>
    <w:rsid w:val="00D33B86"/>
    <w:rsid w:val="00D46B46"/>
    <w:rsid w:val="00D53924"/>
    <w:rsid w:val="00D55D0C"/>
    <w:rsid w:val="00D627CF"/>
    <w:rsid w:val="00D74378"/>
    <w:rsid w:val="00D829A2"/>
    <w:rsid w:val="00D96D8C"/>
    <w:rsid w:val="00DA6649"/>
    <w:rsid w:val="00DB18D3"/>
    <w:rsid w:val="00DB251F"/>
    <w:rsid w:val="00DC1259"/>
    <w:rsid w:val="00DC1BD2"/>
    <w:rsid w:val="00DC2571"/>
    <w:rsid w:val="00DC4177"/>
    <w:rsid w:val="00DC487C"/>
    <w:rsid w:val="00DD0F6E"/>
    <w:rsid w:val="00DE6BF6"/>
    <w:rsid w:val="00DF1ED6"/>
    <w:rsid w:val="00E1068A"/>
    <w:rsid w:val="00E25884"/>
    <w:rsid w:val="00E25B55"/>
    <w:rsid w:val="00E26B3A"/>
    <w:rsid w:val="00E31C2B"/>
    <w:rsid w:val="00E37181"/>
    <w:rsid w:val="00E50446"/>
    <w:rsid w:val="00E50DAC"/>
    <w:rsid w:val="00E5426A"/>
    <w:rsid w:val="00E54642"/>
    <w:rsid w:val="00E5657A"/>
    <w:rsid w:val="00E717A5"/>
    <w:rsid w:val="00E77573"/>
    <w:rsid w:val="00E80CBE"/>
    <w:rsid w:val="00E962E3"/>
    <w:rsid w:val="00E978F9"/>
    <w:rsid w:val="00EA0518"/>
    <w:rsid w:val="00EA5A9E"/>
    <w:rsid w:val="00EB6C79"/>
    <w:rsid w:val="00EC37E9"/>
    <w:rsid w:val="00ED1368"/>
    <w:rsid w:val="00F06995"/>
    <w:rsid w:val="00F13623"/>
    <w:rsid w:val="00F4176E"/>
    <w:rsid w:val="00F44D1D"/>
    <w:rsid w:val="00F4560A"/>
    <w:rsid w:val="00F60492"/>
    <w:rsid w:val="00F6137D"/>
    <w:rsid w:val="00F763AA"/>
    <w:rsid w:val="00F84B6D"/>
    <w:rsid w:val="00F85146"/>
    <w:rsid w:val="00FA2383"/>
    <w:rsid w:val="00FA4EAF"/>
    <w:rsid w:val="00FA5FDA"/>
    <w:rsid w:val="00FA6900"/>
    <w:rsid w:val="00FB25BD"/>
    <w:rsid w:val="00FB30BA"/>
    <w:rsid w:val="00FB6AB3"/>
    <w:rsid w:val="00FC6BFA"/>
    <w:rsid w:val="00FD1419"/>
    <w:rsid w:val="00FD79E4"/>
    <w:rsid w:val="00FE2894"/>
    <w:rsid w:val="00FE4F41"/>
    <w:rsid w:val="00FF007C"/>
    <w:rsid w:val="00FF234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D0A82"/>
    <w:pPr>
      <w:ind w:left="720"/>
      <w:contextualSpacing/>
    </w:pPr>
  </w:style>
  <w:style w:type="character" w:styleId="Hyperlink">
    <w:name w:val="Hyperlink"/>
    <w:basedOn w:val="a0"/>
    <w:semiHidden/>
    <w:unhideWhenUsed/>
    <w:rsid w:val="003A1F29"/>
    <w:rPr>
      <w:color w:val="0000FF"/>
      <w:u w:val="single"/>
    </w:rPr>
  </w:style>
  <w:style w:type="paragraph" w:customStyle="1" w:styleId="10">
    <w:name w:val="פיסקת רשימה1"/>
    <w:basedOn w:val="a"/>
    <w:qFormat/>
    <w:rsid w:val="003A1F29"/>
    <w:pPr>
      <w:ind w:left="720"/>
      <w:contextualSpacing/>
    </w:pPr>
  </w:style>
  <w:style w:type="paragraph" w:customStyle="1" w:styleId="ae">
    <w:name w:val="כללי"/>
    <w:basedOn w:val="a"/>
    <w:rsid w:val="00A91845"/>
    <w:pPr>
      <w:overflowPunct w:val="0"/>
      <w:autoSpaceDE w:val="0"/>
      <w:autoSpaceDN w:val="0"/>
      <w:adjustRightInd w:val="0"/>
      <w:spacing w:after="240" w:line="28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503043">
      <w:bodyDiv w:val="1"/>
      <w:marLeft w:val="0"/>
      <w:marRight w:val="0"/>
      <w:marTop w:val="0"/>
      <w:marBottom w:val="0"/>
      <w:divBdr>
        <w:top w:val="none" w:sz="0" w:space="0" w:color="auto"/>
        <w:left w:val="none" w:sz="0" w:space="0" w:color="auto"/>
        <w:bottom w:val="none" w:sz="0" w:space="0" w:color="auto"/>
        <w:right w:val="none" w:sz="0" w:space="0" w:color="auto"/>
      </w:divBdr>
    </w:div>
    <w:div w:id="625431388">
      <w:bodyDiv w:val="1"/>
      <w:marLeft w:val="0"/>
      <w:marRight w:val="0"/>
      <w:marTop w:val="0"/>
      <w:marBottom w:val="0"/>
      <w:divBdr>
        <w:top w:val="none" w:sz="0" w:space="0" w:color="auto"/>
        <w:left w:val="none" w:sz="0" w:space="0" w:color="auto"/>
        <w:bottom w:val="none" w:sz="0" w:space="0" w:color="auto"/>
        <w:right w:val="none" w:sz="0" w:space="0" w:color="auto"/>
      </w:divBdr>
    </w:div>
    <w:div w:id="753823598">
      <w:bodyDiv w:val="1"/>
      <w:marLeft w:val="0"/>
      <w:marRight w:val="0"/>
      <w:marTop w:val="0"/>
      <w:marBottom w:val="0"/>
      <w:divBdr>
        <w:top w:val="none" w:sz="0" w:space="0" w:color="auto"/>
        <w:left w:val="none" w:sz="0" w:space="0" w:color="auto"/>
        <w:bottom w:val="none" w:sz="0" w:space="0" w:color="auto"/>
        <w:right w:val="none" w:sz="0" w:space="0" w:color="auto"/>
      </w:divBdr>
    </w:div>
    <w:div w:id="859782636">
      <w:bodyDiv w:val="1"/>
      <w:marLeft w:val="0"/>
      <w:marRight w:val="0"/>
      <w:marTop w:val="0"/>
      <w:marBottom w:val="0"/>
      <w:divBdr>
        <w:top w:val="none" w:sz="0" w:space="0" w:color="auto"/>
        <w:left w:val="none" w:sz="0" w:space="0" w:color="auto"/>
        <w:bottom w:val="none" w:sz="0" w:space="0" w:color="auto"/>
        <w:right w:val="none" w:sz="0" w:space="0" w:color="auto"/>
      </w:divBdr>
    </w:div>
    <w:div w:id="8780532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637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95D1F" w:rsidP="00695D1F">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59559A"/>
    <w:rsid w:val="00695D1F"/>
    <w:rsid w:val="00743B9E"/>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95D1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695D1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יהודה אדרי</FullName>
        <FirstName>יהודה</FirstName>
        <LastName>אדרי</LastName>
        <PartyPropertyName/>
        <AuthenticationTypeAndNumber>מ.ר. 17102</AuthenticationTypeAndNumber>
        <RepresentatedOrRepresentativesNames>יוסף פלדברין</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265903959</CasePartyID>
        <PartyTypeID>2</PartyTypeID>
        <ActivityStatusID>1</ActivityStatusID>
        <PartyAliasID>23</PartyAliasID>
        <PartyAliasName>בא כוח משיבים</PartyAliasName>
        <LegalEntityID>381523</LegalEntityID>
        <CaseLegalEntityID>127637372</CaseLegalEntityID>
        <AuthenticationTypeID>4</AuthenticationTypeID>
        <AuthenticationTypeName>מ.ר.</AuthenticationTypeName>
        <LegalEntityNumber>17102</LegalEntityNumber>
        <IsMainPartyType>true</IsMainPartyType>
        <CaseDisplayIdentifier>63080-01-24</CaseDisplayIdentifier>
        <CaseTypeID>63</CaseTypeID>
        <CaseTypeName>ערעור משפחה (עמ"ש)</CaseTypeName>
        <CaseName>פלדברין נ' פלדברין</CaseName>
        <FullAddress>הרצל 53 נתניה </FullAddress>
        <EmailAddress>edri1.law@gmail.com</EmailAddress>
        <MotionID>0</MotionID>
        <CasePleaID>0</CasePleaID>
        <FatherName xml:space="preserve">        </FatherName>
        <LinkedCaseID>0</LinkedCaseID>
        <PartyID>2</PartyID>
        <CasePartyCategoryID>2</CasePartyCategoryID>
        <LegalEntityAddressID>75592203</LegalEntityAddressID>
        <LegalEntityEmailAddressID>67902403</LegalEntityEmailAddressID>
        <PleaTypeID>6</PleaTypeID>
        <LawyerOfficeName>יהודה אדרי-משרד עו"ד</LawyerOfficeName>
        <LawyerOfficeID>418987</LawyerOfficeID>
        <GroupPartyAlias/>
        <IsConverted>false</IsConverted>
        <LegalEntityNameID>2507</LegalEntityNameID>
        <RepresentatedNamesOfAssistant/>
        <LegalEntityTypeID>4</LegalEntityTypeID>
        <IsVerdictExists>false</IsVerdictExists>
        <IsAsirAzir>false</IsAsirAzir>
        <MainAndSecSpec/>
        <IsPublicationProhibited>false</IsPublicationProhibited>
        <PublicationProhibitedFullName>יהודה אדרי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וינרוט</FullName>
        <FirstName>אברהם</FirstName>
        <LastName>וינרוט</LastName>
        <PartyPropertyName/>
        <AuthenticationTypeAndNumber>מ.ר. 13706</AuthenticationTypeAndNumber>
        <RepresentatedOrRepresentativesNames>זאב פלדברין</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265536032</CasePartyID>
        <PartyTypeID>2</PartyTypeID>
        <ActivityStatusID>1</ActivityStatusID>
        <PartyAliasID>24</PartyAliasID>
        <PartyAliasName>בא כוח מערערים</PartyAliasName>
        <OrdinalNumber>1</OrdinalNumber>
        <LegalEntityID>385000</LegalEntityID>
        <CaseLegalEntityID>127531109</CaseLegalEntityID>
        <AuthenticationTypeID>4</AuthenticationTypeID>
        <AuthenticationTypeName>מ.ר.</AuthenticationTypeName>
        <LegalEntityNumber>13706</LegalEntityNumber>
        <IsMainPartyType>true</IsMainPartyType>
        <CaseDisplayIdentifier>63080-01-24</CaseDisplayIdentifier>
        <CaseTypeID>63</CaseTypeID>
        <CaseTypeName>ערעור משפחה (עמ"ש)</CaseTypeName>
        <CaseName>פלדברין נ' פלדברין</CaseName>
        <FullAddress/>
        <EmailAddress>office@aviweinroth.com</EmailAddress>
        <MotionID>0</MotionID>
        <CasePleaID>0</CasePleaID>
        <LinkedCaseID>0</LinkedCaseID>
        <PartyID>1</PartyID>
        <CasePartyCategoryID>2</CasePartyCategoryID>
        <LegalEntityEmailAddressID>67910610</LegalEntityEmailAddressID>
        <PleaTypeID>6</PleaTypeID>
        <LawyerOfficeName>משרד עו"ד: אברהם וינרוט</LawyerOfficeName>
        <LawyerOfficeID>425644</LawyerOfficeID>
        <GroupPartyAlias/>
        <IsConverted>false</IsConverted>
        <LegalEntityNameID>5984</LegalEntityNameID>
        <RepresentatedNamesOfAssistant/>
        <LegalEntityTypeID>4</LegalEntityTypeID>
        <IsVerdictExists>false</IsVerdictExists>
        <IsAsirAzir>false</IsAsirAzir>
        <MainAndSecSpec/>
        <IsPublicationProhibited>false</IsPublicationProhibited>
        <PublicationProhibitedFullName>אברהם וינרוט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זאב פלדברין</FullName>
        <FirstName>זאב</FirstName>
        <LastName>פלדברין</LastName>
        <PartyPropertyName/>
        <AuthenticationTypeAndNumber>ת"ז 067453589</AuthenticationTypeAndNumber>
        <RepresentatedOrRepresentativesNames>אברהם וינרוט</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265536030</CasePartyID>
        <PartyTypeID>1</PartyTypeID>
        <ActivityStatusID>1</ActivityStatusID>
        <PartyAliasID>5</PartyAliasID>
        <PartyAliasName>מערער</PartyAliasName>
        <OrdinalNumber>1</OrdinalNumber>
        <LegalEntityID>74637521</LegalEntityID>
        <CaseLegalEntityID>127531107</CaseLegalEntityID>
        <AuthenticationTypeID>1</AuthenticationTypeID>
        <AuthenticationTypeName>ת"ז</AuthenticationTypeName>
        <LegalEntityNumber>067453589</LegalEntityNumber>
        <IsMainPartyType>true</IsMainPartyType>
        <CaseDisplayIdentifier>63080-01-24</CaseDisplayIdentifier>
        <CaseTypeID>63</CaseTypeID>
        <CaseTypeName>ערעור משפחה (עמ"ש)</CaseTypeName>
        <CaseName>פלדברין נ' פלדברין</CaseName>
        <FullAddress>שרון אריה 6  תל אביב - יפ</FullAddress>
        <MotionID>0</MotionID>
        <CasePleaID>0</CasePleaID>
        <FatherName>חיים</FatherName>
        <LinkedCaseID>0</LinkedCaseID>
        <PartyID>1</PartyID>
        <CasePartyCategoryID>2</CasePartyCategoryID>
        <LegalEntityAddressID>85787305</LegalEntityAddressID>
        <PleaTypeID>6</PleaTypeID>
        <GroupPartyAlias>מערערים</GroupPartyAlias>
        <IsConverted>false</IsConverted>
        <LegalEntityRegisteredNameID>4909258</LegalEntityRegisteredNameID>
        <LegalEntityNameID>92185209</LegalEntityNameID>
        <RepresentatedNamesOfAssistant/>
        <LegalEntityTypeID>1</LegalEntityTypeID>
        <IsVerdictExists>false</IsVerdictExists>
        <IsAsirAzir>false</IsAsirAzir>
        <MainAndSecSpec/>
        <IsPublicationProhibited>false</IsPublicationProhibited>
        <PublicationProhibitedFullName>זאב פלדברין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יוסף פלדברין</FullName>
        <FirstName>יוסף</FirstName>
        <LastName>פלדברין</LastName>
        <PartyPropertyName/>
        <AuthenticationTypeAndNumber>ת"ז 067453597</AuthenticationTypeAndNumber>
        <RepresentatedOrRepresentativesNames>יהודה אדרי</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265536031</CasePartyID>
        <PartyTypeID>1</PartyTypeID>
        <ActivityStatusID>1</ActivityStatusID>
        <PartyAliasID>4</PartyAliasID>
        <PartyAliasName>משיב</PartyAliasName>
        <OrdinalNumber>1</OrdinalNumber>
        <LegalEntityID>75307370</LegalEntityID>
        <CaseLegalEntityID>127531108</CaseLegalEntityID>
        <AuthenticationTypeID>1</AuthenticationTypeID>
        <AuthenticationTypeName>ת"ז</AuthenticationTypeName>
        <LegalEntityNumber>067453597</LegalEntityNumber>
        <IsMainPartyType>true</IsMainPartyType>
        <CaseDisplayIdentifier>63080-01-24</CaseDisplayIdentifier>
        <CaseTypeID>63</CaseTypeID>
        <CaseTypeName>ערעור משפחה (עמ"ש)</CaseTypeName>
        <CaseName>פלדברין נ' פלדברין</CaseName>
        <FullAddress>הרצל 53 נתניה </FullAddress>
        <MotionID>0</MotionID>
        <CasePleaID>0</CasePleaID>
        <FatherName>חיים</FatherName>
        <LinkedCaseID>0</LinkedCaseID>
        <PartyID>2</PartyID>
        <CasePartyCategoryID>2</CasePartyCategoryID>
        <LegalEntityAddressID>88886561</LegalEntityAddressID>
        <PleaTypeID>6</PleaTypeID>
        <GroupPartyAlias>משיבים</GroupPartyAlias>
        <IsConverted>false</IsConverted>
        <LegalEntityRegisteredNameID>5366621</LegalEntityRegisteredNameID>
        <LegalEntityNameID>92189652</LegalEntityNameID>
        <RepresentatedNamesOfAssistant/>
        <LegalEntityTypeID>1</LegalEntityTypeID>
        <IsVerdictExists>false</IsVerdictExists>
        <IsAsirAzir>false</IsAsirAzir>
        <MainAndSecSpec/>
        <IsPublicationProhibited>false</IsPublicationProhibited>
        <PublicationProhibitedFullName>יוסף פלדברין</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2024-09-24T19:21:32.6485397+03:00</DecisionSignatureDate>
    <OpenCaseDate>2024-01-28T06:52:00+02:00</OpenCaseDate>
    <CaseFeeSum>0.000</CaseFeeSum>
    <ExternalCaseNumber>322246_3</ExternalCaseNumber>
    <DecisionTypeID>2</DecisionTypeID>
    <DecisionSignatureUserName>נפתלי שילה</DecisionSignatureUserName>
    <DecisionSignatureDateHebrew>2024-09-24T19:21:32.6485397+03:00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פלדברין נ' פלדברין</CaseName>
    <DecisionNumberInCase>14</DecisionNumberInCase>
  </dt_Decision>
  <dt_DecisionCase>
    <DecisionID>0</DecisionID>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יהודה אדרי</FullName>
        <FirstName>יהודה</FirstName>
        <LastName>אדרי</LastName>
        <PartyPropertyName/>
        <AuthenticationTypeAndNumber>מ.ר. 17102</AuthenticationTypeAndNumber>
        <RepresentatedOrRepresentativesNames>יוסף פלדברין</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265903959</CasePartyID>
        <PartyTypeID>2</PartyTypeID>
        <ActivityStatusID>1</ActivityStatusID>
        <PartyAliasID>23</PartyAliasID>
        <PartyAliasName>בא כוח משיבים</PartyAliasName>
        <LegalEntityID>381523</LegalEntityID>
        <CaseLegalEntityID>127637372</CaseLegalEntityID>
        <AuthenticationTypeID>4</AuthenticationTypeID>
        <AuthenticationTypeName>מ.ר.</AuthenticationTypeName>
        <LegalEntityNumber>17102</LegalEntityNumber>
        <IsMainPartyType>true</IsMainPartyType>
        <CaseDisplayIdentifier>63080-01-24</CaseDisplayIdentifier>
        <CaseTypeID>63</CaseTypeID>
        <CaseTypeName>ערעור משפחה (עמ"ש)</CaseTypeName>
        <CaseName>פלדברין נ' פלדברין</CaseName>
        <FullAddress>הרצל 53 נתניה </FullAddress>
        <EmailAddress>edri1.law@gmail.com</EmailAddress>
        <MotionID>0</MotionID>
        <CasePleaID>0</CasePleaID>
        <FatherName xml:space="preserve">        </FatherName>
        <LinkedCaseID>0</LinkedCaseID>
        <PartyID>2</PartyID>
        <CasePartyCategoryID>2</CasePartyCategoryID>
        <LegalEntityAddressID>75592203</LegalEntityAddressID>
        <LegalEntityEmailAddressID>67902403</LegalEntityEmailAddressID>
        <PleaTypeID>6</PleaTypeID>
        <LawyerOfficeName>יהודה אדרי-משרד עו"ד</LawyerOfficeName>
        <LawyerOfficeID>418987</LawyerOfficeID>
        <GroupPartyAlias/>
        <IsConverted>false</IsConverted>
        <LegalEntityNameID>2507</LegalEntityNameID>
        <RepresentatedNamesOfAssistant/>
        <LegalEntityTypeID>4</LegalEntityTypeID>
        <IsVerdictExists>false</IsVerdictExists>
        <IsAsirAzir>false</IsAsirAzir>
        <MainAndSecSpec/>
        <IsPublicationProhibited>false</IsPublicationProhibited>
        <PublicationProhibitedFullName>יהודה אדרי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וינרוט</FullName>
        <FirstName>אברהם</FirstName>
        <LastName>וינרוט</LastName>
        <PartyPropertyName/>
        <AuthenticationTypeAndNumber>מ.ר. 13706</AuthenticationTypeAndNumber>
        <RepresentatedOrRepresentativesNames>זאב פלדברין</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265536032</CasePartyID>
        <PartyTypeID>2</PartyTypeID>
        <ActivityStatusID>1</ActivityStatusID>
        <PartyAliasID>24</PartyAliasID>
        <PartyAliasName>בא כוח מערערים</PartyAliasName>
        <OrdinalNumber>1</OrdinalNumber>
        <LegalEntityID>385000</LegalEntityID>
        <CaseLegalEntityID>127531109</CaseLegalEntityID>
        <AuthenticationTypeID>4</AuthenticationTypeID>
        <AuthenticationTypeName>מ.ר.</AuthenticationTypeName>
        <LegalEntityNumber>13706</LegalEntityNumber>
        <IsMainPartyType>true</IsMainPartyType>
        <CaseDisplayIdentifier>63080-01-24</CaseDisplayIdentifier>
        <CaseTypeID>63</CaseTypeID>
        <CaseTypeName>ערעור משפחה (עמ"ש)</CaseTypeName>
        <CaseName>פלדברין נ' פלדברין</CaseName>
        <FullAddress/>
        <EmailAddress>office@aviweinroth.com</EmailAddress>
        <MotionID>0</MotionID>
        <CasePleaID>0</CasePleaID>
        <LinkedCaseID>0</LinkedCaseID>
        <PartyID>1</PartyID>
        <CasePartyCategoryID>2</CasePartyCategoryID>
        <LegalEntityEmailAddressID>67910610</LegalEntityEmailAddressID>
        <PleaTypeID>6</PleaTypeID>
        <LawyerOfficeName>משרד עו"ד: אברהם וינרוט</LawyerOfficeName>
        <LawyerOfficeID>425644</LawyerOfficeID>
        <GroupPartyAlias/>
        <IsConverted>false</IsConverted>
        <LegalEntityNameID>5984</LegalEntityNameID>
        <RepresentatedNamesOfAssistant/>
        <LegalEntityTypeID>4</LegalEntityTypeID>
        <IsVerdictExists>false</IsVerdictExists>
        <IsAsirAzir>false</IsAsirAzir>
        <MainAndSecSpec/>
        <IsPublicationProhibited>false</IsPublicationProhibited>
        <PublicationProhibitedFullName>אברהם וינרוט</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זאב פלדברין</FullName>
        <FirstName>זאב</FirstName>
        <LastName>פלדברין</LastName>
        <PartyPropertyName/>
        <AuthenticationTypeAndNumber>ת"ז 067453589</AuthenticationTypeAndNumber>
        <RepresentatedOrRepresentativesNames>אברהם וינרוט</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265536030</CasePartyID>
        <PartyTypeID>1</PartyTypeID>
        <ActivityStatusID>1</ActivityStatusID>
        <PartyAliasID>5</PartyAliasID>
        <PartyAliasName>מערער</PartyAliasName>
        <OrdinalNumber>1</OrdinalNumber>
        <LegalEntityID>74637521</LegalEntityID>
        <CaseLegalEntityID>127531107</CaseLegalEntityID>
        <AuthenticationTypeID>1</AuthenticationTypeID>
        <AuthenticationTypeName>ת"ז</AuthenticationTypeName>
        <LegalEntityNumber>067453589</LegalEntityNumber>
        <IsMainPartyType>true</IsMainPartyType>
        <CaseDisplayIdentifier>63080-01-24</CaseDisplayIdentifier>
        <CaseTypeID>63</CaseTypeID>
        <CaseTypeName>ערעור משפחה (עמ"ש)</CaseTypeName>
        <CaseName>פלדברין נ' פלדברין</CaseName>
        <FullAddress>שרון אריה 6  תל אביב - יפ</FullAddress>
        <MotionID>0</MotionID>
        <CasePleaID>0</CasePleaID>
        <FatherName>חיים</FatherName>
        <LinkedCaseID>0</LinkedCaseID>
        <PartyID>1</PartyID>
        <CasePartyCategoryID>2</CasePartyCategoryID>
        <LegalEntityAddressID>85787305</LegalEntityAddressID>
        <PleaTypeID>6</PleaTypeID>
        <GroupPartyAlias>מערערים</GroupPartyAlias>
        <IsConverted>false</IsConverted>
        <LegalEntityRegisteredNameID>4909258</LegalEntityRegisteredNameID>
        <LegalEntityNameID>92185209</LegalEntityNameID>
        <RepresentatedNamesOfAssistant/>
        <LegalEntityTypeID>1</LegalEntityTypeID>
        <IsVerdictExists>false</IsVerdictExists>
        <IsAsirAzir>false</IsAsirAzir>
        <MainAndSecSpec/>
        <IsPublicationProhibited>false</IsPublicationProhibited>
        <PublicationProhibitedFullName>זאב פלדברין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יוסף פלדברין</FullName>
        <FirstName>יוסף</FirstName>
        <LastName>פלדברין</LastName>
        <PartyPropertyName/>
        <AuthenticationTypeAndNumber>ת"ז 067453597</AuthenticationTypeAndNumber>
        <RepresentatedOrRepresentativesNames>יהודה אדרי</RepresentatedOrRepresentativesNames>
        <RepresentatedOrRepresentativesCount>1</RepresentatedOrRepresentativesCount>
        <InvitedBy/>
        <CaseID>80943411</CaseID>
        <CaseJudicialPersonPresentationDS>
          <CaseJudicalPersonActive>
            <CaseID>80943411</CaseID>
            <JudicialPersonID>053515011@GOV.IL</JudicialPersonID>
            <JudicialPersonTypeID>1</JudicialPersonTypeID>
            <JudicialTypeID>3</JudicialTypeID>
            <IsChairman>true</IsChairman>
            <TreatmentStartDate>2024-02-04T08:53:30.293+02:00</TreatmentStartDate>
            <TreatmentFinishDate>9999-12-31T23:59:59.997+02:00</TreatmentFinishDate>
            <IdentificationCardNumber>053515011</IdentificationCardNumber>
            <DisplayName>שאול שוחט</DisplayName>
            <JudicialTypeName>הרכב שופטים</JudicialTypeName>
            <CaseJudicialGroupNumber>566897</CaseJudicialGroupNumber>
            <FirstName>שאול</FirstName>
            <LastName>שוחט</LastName>
            <JudicialPersonTitle>שופט</JudicialPersonTitle>
          </CaseJudicalPersonActive>
          <CaseJudicalPersonActive>
            <CaseID>80943411</CaseID>
            <JudicialPersonID>057290991@GOV.IL</JudicialPersonID>
            <JudicialPersonTypeID>1</JudicialPersonTypeID>
            <JudicialTypeID>3</JudicialTypeID>
            <IsChairman>false</IsChairman>
            <TreatmentStartDate>2024-02-04T08:53:30.293+02:00</TreatmentStartDate>
            <TreatmentFinishDate>9999-12-31T23:59:59.997+02:00</TreatmentFinishDate>
            <IdentificationCardNumber>057290991</IdentificationCardNumber>
            <DisplayName>עינת רביד</DisplayName>
            <JudicialTypeName>הרכב שופטים</JudicialTypeName>
            <CaseJudicialGroupNumber>566897</CaseJudicialGroupNumber>
            <FirstName>עינת</FirstName>
            <LastName>רביד</LastName>
            <JudicialPersonTitle>שופט</JudicialPersonTitle>
          </CaseJudicalPersonActive>
          <CaseJudicalPersonActive>
            <CaseID>80943411</CaseID>
            <JudicialPersonID>059644039@GOV.IL</JudicialPersonID>
            <JudicialPersonTypeID>1</JudicialPersonTypeID>
            <JudicialTypeID>3</JudicialTypeID>
            <IsChairman>false</IsChairman>
            <TreatmentStartDate>2024-02-04T08:53:30.293+02:00</TreatmentStartDate>
            <TreatmentFinishDate>9999-12-31T23:59:59.997+02:00</TreatmentFinishDate>
            <IdentificationCardNumber>059644039</IdentificationCardNumber>
            <DisplayName>נפתלי שילה</DisplayName>
            <JudicialTypeName>הרכב שופטים</JudicialTypeName>
            <CaseJudicialGroupNumber>566897</CaseJudicialGroupNumber>
            <FirstName>נפתלי</FirstName>
            <LastName>שילה</LastName>
            <JudicialPersonTitle>שופט</JudicialPersonTitle>
          </CaseJudicalPersonActive>
        </CaseJudicialPersonPresentationDS>
        <CasePartyID>265536031</CasePartyID>
        <PartyTypeID>1</PartyTypeID>
        <ActivityStatusID>1</ActivityStatusID>
        <PartyAliasID>4</PartyAliasID>
        <PartyAliasName>משיב</PartyAliasName>
        <OrdinalNumber>1</OrdinalNumber>
        <LegalEntityID>75307370</LegalEntityID>
        <CaseLegalEntityID>127531108</CaseLegalEntityID>
        <AuthenticationTypeID>1</AuthenticationTypeID>
        <AuthenticationTypeName>ת"ז</AuthenticationTypeName>
        <LegalEntityNumber>067453597</LegalEntityNumber>
        <IsMainPartyType>true</IsMainPartyType>
        <CaseDisplayIdentifier>63080-01-24</CaseDisplayIdentifier>
        <CaseTypeID>63</CaseTypeID>
        <CaseTypeName>ערעור משפחה (עמ"ש)</CaseTypeName>
        <CaseName>פלדברין נ' פלדברין</CaseName>
        <FullAddress>הרצל 53 נתניה </FullAddress>
        <MotionID>0</MotionID>
        <CasePleaID>0</CasePleaID>
        <FatherName>חיים</FatherName>
        <LinkedCaseID>0</LinkedCaseID>
        <PartyID>2</PartyID>
        <CasePartyCategoryID>2</CasePartyCategoryID>
        <LegalEntityAddressID>88886561</LegalEntityAddressID>
        <PleaTypeID>6</PleaTypeID>
        <GroupPartyAlias>משיבים</GroupPartyAlias>
        <IsConverted>false</IsConverted>
        <LegalEntityRegisteredNameID>5366621</LegalEntityRegisteredNameID>
        <LegalEntityNameID>92189652</LegalEntityNameID>
        <RepresentatedNamesOfAssistant/>
        <LegalEntityTypeID>1</LegalEntityTypeID>
        <IsVerdictExists>false</IsVerdictExists>
        <IsAsirAzir>false</IsAsirAzir>
        <MainAndSecSpec/>
        <IsPublicationProhibited>false</IsPublicationProhibited>
        <PublicationProhibitedFullName>יוסף פלדברין</PublicationProhibitedFullName>
      </CaseParties>
    </CasePartiesSelectionDS>
    <CaseName>פלדברין נ' פלדברין</CaseName>
    <CaseDisplayIdentifier>63080-01-24</CaseDisplayIdentifier>
    <CaseInterestID>67</CaseInterestID>
    <CaseTypeShortName>עמ"ש</CaseTypeShortName>
  </dt_DecisionCase>
  <dt_DecisionJudgePanel>
    <JudgeID>053515011@GOV.IL</JudgeID>
    <DisplayName>שוחט</DisplayName>
    <RoleName>שופט</RoleName>
    <UserTitleName>שופט, סגן הנשיא</UserTitleName>
  </dt_DecisionJudgePanel>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LegalEntityDetails>
    <Fax>09-8614999</Fax>
    <Phone>09-8845320</Phone>
    <PartyID>2</PartyID>
    <PartyTypeID>2</PartyTypeID>
    <DecisionID>0</DecisionID>
    <StreetName>הרצל 53</StreetName>
    <CityName>נתניה</CityName>
    <FullName>יהודה אדרי</FullName>
    <Email>edri1.law@gmail.com</Email>
    <IsPublicationProhibited>false</IsPublicationProhibited>
  </dt_LegalEntityDetails>
  <dt_LegalEntityDetails>
    <AddressDesc>תל אביב - יפ</AddressDesc>
    <PartyID>1</PartyID>
    <PartyTypeID>1</PartyTypeID>
    <DecisionID>0</DecisionID>
    <StreetName>שרון אריה 6</StreetName>
    <ZipCode>6955306</ZipCode>
    <FullName>זאב פלדברין</FullName>
    <IsPublicationProhibited>false</IsPublicationProhibited>
  </dt_LegalEntityDetails>
  <dt_LegalEntityDetails>
    <Fax>09-8845320</Fax>
    <PartyID>2</PartyID>
    <PartyTypeID>1</PartyTypeID>
    <DecisionID>0</DecisionID>
    <StreetName>הרצל 53</StreetName>
    <ZipCode>4239021</ZipCode>
    <CityName>נתניה</CityName>
    <FullName>יוסף פלדברין</FullName>
    <IsPublicationProhibited>false</IsPublicationProhibited>
  </dt_LegalEntityDetails>
  <dt_LegalEntityDetails>
    <Fax>03-6414109</Fax>
    <Phone>03-6414100</Phone>
    <AddressDesc/>
    <PartyID>1</PartyID>
    <PartyTypeID>2</PartyTypeID>
    <DecisionID>0</DecisionID>
    <StreetName>הירקון 5 </StreetName>
    <ZipCode>5120155</ZipCode>
    <CityName>בני ברק</CityName>
    <FullName>אברהם וינרוט</FullName>
    <Email>office@aviweinroth.com</Email>
    <IsPublicationProhibited>false</IsPublicationProhibited>
  </dt_LegalEntityDetails>
  <dt_CaseJudicalPersonActive>
    <CaseJudicalPerson>שופט, סגן הנשיא שאול שוחט, שופטת עינת רביד, שופט נפתלי שילה</CaseJudicalPerson>
  </dt_CaseJudicalPersonActive>
  <dt_Sitting>
    <PreviousMeetingDate>2024-09-12T10:00:00+03:00</PreviousMeetingDate>
    <PreviousSittingTypeID>5</PreviousSittingTypeID>
    <PreviousMeetingDisplayName>שאול שוחט, עינת רביד, נפתלי שילה</PreviousMeetingDisplayName>
    <PreviousMeetingUserUPN>053515011@GOV.IL,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F17DC-C0A7-4975-B6DA-74F6B4254D80}">
  <ds:schemaRefs/>
</ds:datastoreItem>
</file>

<file path=customXml/itemProps2.xml><?xml version="1.0" encoding="utf-8"?>
<ds:datastoreItem xmlns:ds="http://schemas.openxmlformats.org/officeDocument/2006/customXml" ds:itemID="{CBF2259B-3AD2-4FF0-9495-556843BDA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5489</Words>
  <Characters>27447</Characters>
  <Application>Microsoft Office Word</Application>
  <DocSecurity>0</DocSecurity>
  <Lines>228</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2024-11-07T06:47:00Z</dcterms:created>
  <dcterms:modified xsi:type="dcterms:W3CDTF">2024-11-07T06:47:00Z</dcterms:modified>
</cp:coreProperties>
</file>